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7D509" w14:textId="77777777" w:rsidR="008B5F3B" w:rsidRPr="00424D4E" w:rsidRDefault="008B5F3B" w:rsidP="008B5F3B">
      <w:pPr>
        <w:spacing w:line="276" w:lineRule="auto"/>
        <w:ind w:right="-1845"/>
        <w:rPr>
          <w:rFonts w:ascii="Natom Pro Black" w:hAnsi="Natom Pro Black" w:cs="Arial"/>
          <w:i/>
          <w:iCs/>
          <w:sz w:val="24"/>
        </w:rPr>
      </w:pPr>
      <w:r>
        <w:rPr>
          <w:rFonts w:ascii="Natom Pro Black" w:hAnsi="Natom Pro Black" w:cs="Arial"/>
          <w:i/>
          <w:iCs/>
          <w:sz w:val="24"/>
        </w:rPr>
        <w:t xml:space="preserve">E-world 2026 – </w:t>
      </w:r>
      <w:r w:rsidRPr="00424D4E">
        <w:rPr>
          <w:rFonts w:ascii="Natom Pro Black" w:hAnsi="Natom Pro Black" w:cs="Arial"/>
          <w:i/>
          <w:iCs/>
          <w:sz w:val="24"/>
        </w:rPr>
        <w:t xml:space="preserve">10.-12. Februar 2026 Essen </w:t>
      </w:r>
      <w:r>
        <w:rPr>
          <w:rFonts w:ascii="Natom Pro Black" w:hAnsi="Natom Pro Black" w:cs="Arial"/>
          <w:i/>
          <w:iCs/>
          <w:sz w:val="24"/>
        </w:rPr>
        <w:t>– Halle 1, Stand 1C100</w:t>
      </w:r>
      <w:r>
        <w:rPr>
          <w:rFonts w:ascii="Natom Pro Black" w:hAnsi="Natom Pro Black" w:cs="Arial"/>
          <w:b/>
          <w:bCs/>
          <w:i/>
          <w:iCs/>
          <w:sz w:val="24"/>
        </w:rPr>
        <w:t xml:space="preserve"> </w:t>
      </w:r>
    </w:p>
    <w:p w14:paraId="27745E16" w14:textId="77777777" w:rsidR="008B5F3B" w:rsidRPr="00670832" w:rsidRDefault="008B5F3B" w:rsidP="008B5F3B">
      <w:pPr>
        <w:spacing w:line="276" w:lineRule="auto"/>
        <w:ind w:right="-1278"/>
        <w:rPr>
          <w:rFonts w:asciiTheme="minorHAnsi" w:hAnsiTheme="minorHAnsi" w:cstheme="minorHAnsi"/>
          <w:szCs w:val="20"/>
        </w:rPr>
      </w:pPr>
      <w:r>
        <w:rPr>
          <w:rFonts w:ascii="Natom Pro Black" w:hAnsi="Natom Pro Black" w:cs="Arial"/>
          <w:b/>
          <w:bCs/>
          <w:i/>
          <w:iCs/>
          <w:sz w:val="28"/>
          <w:szCs w:val="28"/>
        </w:rPr>
        <w:t>Von Daten zu Entscheidungen: Eine Plattform, die entlastet</w:t>
      </w:r>
    </w:p>
    <w:p w14:paraId="364A4517" w14:textId="77777777" w:rsidR="008B5F3B" w:rsidRDefault="008B5F3B" w:rsidP="008B5F3B">
      <w:pPr>
        <w:spacing w:line="360" w:lineRule="auto"/>
        <w:rPr>
          <w:rFonts w:cstheme="minorHAnsi"/>
          <w:i/>
          <w:szCs w:val="20"/>
        </w:rPr>
      </w:pPr>
    </w:p>
    <w:p w14:paraId="5A495331" w14:textId="6843CBCA" w:rsidR="008B5F3B" w:rsidRDefault="008B5F3B" w:rsidP="008B5F3B">
      <w:pPr>
        <w:spacing w:line="360" w:lineRule="auto"/>
        <w:rPr>
          <w:rFonts w:cstheme="minorHAnsi"/>
          <w:b/>
          <w:bCs/>
          <w:szCs w:val="20"/>
        </w:rPr>
      </w:pPr>
      <w:r w:rsidRPr="00670832">
        <w:rPr>
          <w:rFonts w:cstheme="minorHAnsi"/>
          <w:i/>
          <w:szCs w:val="20"/>
        </w:rPr>
        <w:t xml:space="preserve">Halle (Saale), </w:t>
      </w:r>
      <w:r>
        <w:rPr>
          <w:rFonts w:cstheme="minorHAnsi"/>
          <w:i/>
          <w:szCs w:val="20"/>
        </w:rPr>
        <w:t>10</w:t>
      </w:r>
      <w:r w:rsidRPr="00670832">
        <w:rPr>
          <w:rFonts w:cstheme="minorHAnsi"/>
          <w:i/>
          <w:szCs w:val="20"/>
        </w:rPr>
        <w:t xml:space="preserve">. </w:t>
      </w:r>
      <w:r>
        <w:rPr>
          <w:rFonts w:cstheme="minorHAnsi"/>
          <w:i/>
          <w:szCs w:val="20"/>
        </w:rPr>
        <w:t>Dezember</w:t>
      </w:r>
      <w:r w:rsidRPr="00670832">
        <w:rPr>
          <w:rFonts w:cstheme="minorHAnsi"/>
          <w:i/>
          <w:szCs w:val="20"/>
        </w:rPr>
        <w:t xml:space="preserve"> 202</w:t>
      </w:r>
      <w:r>
        <w:rPr>
          <w:rFonts w:cstheme="minorHAnsi"/>
          <w:i/>
          <w:szCs w:val="20"/>
        </w:rPr>
        <w:t>5</w:t>
      </w:r>
      <w:r w:rsidRPr="00670832">
        <w:rPr>
          <w:rFonts w:cstheme="minorHAnsi"/>
          <w:i/>
          <w:szCs w:val="20"/>
        </w:rPr>
        <w:t xml:space="preserve"> –</w:t>
      </w:r>
      <w:r>
        <w:rPr>
          <w:rFonts w:cstheme="minorHAnsi"/>
          <w:b/>
          <w:bCs/>
          <w:szCs w:val="20"/>
        </w:rPr>
        <w:t xml:space="preserve"> Regul</w:t>
      </w:r>
      <w:r w:rsidR="00196B1F">
        <w:rPr>
          <w:rFonts w:cstheme="minorHAnsi"/>
          <w:b/>
          <w:bCs/>
          <w:szCs w:val="20"/>
        </w:rPr>
        <w:t>ierung</w:t>
      </w:r>
      <w:r>
        <w:rPr>
          <w:rFonts w:cstheme="minorHAnsi"/>
          <w:b/>
          <w:bCs/>
          <w:szCs w:val="20"/>
        </w:rPr>
        <w:t xml:space="preserve">sdruck, weiter zunehmende Komplexität, Personalmangel oder nicht durchgängig verlässliche Datenqualität: Mit seiner Plattformlösung adressiert die Kraftwerk Software Gruppe die drängenden Herausforderungen der Versorgungswirtschaft. Im Fokus des Messeauftritts auf der E-world 2026 stehen deswegen Praxisbeispiele, wie sich die Prozesse in den Bereichen ERP &amp; Billing, EDM, CRM, Enterprise Asset Management (EAM) oder E-Mobility über die integrierte Plattform Ende-zu-Ende abbilden und automatisieren lassen. Dabei zieht sich das Thema KI wie ein roter Faden durch alle Prozesse, denn auf Basis des Microsoft-Copilot und eigener MCP-Services bietet die Kraftwerk Software Plattform an vielen Stellen Möglichkeiten zur </w:t>
      </w:r>
      <w:proofErr w:type="spellStart"/>
      <w:r>
        <w:rPr>
          <w:rFonts w:cstheme="minorHAnsi"/>
          <w:b/>
          <w:bCs/>
          <w:szCs w:val="20"/>
        </w:rPr>
        <w:t>promptbasierten</w:t>
      </w:r>
      <w:proofErr w:type="spellEnd"/>
      <w:r>
        <w:rPr>
          <w:rFonts w:cstheme="minorHAnsi"/>
          <w:b/>
          <w:bCs/>
          <w:szCs w:val="20"/>
        </w:rPr>
        <w:t xml:space="preserve"> Interaktion, zu</w:t>
      </w:r>
      <w:r w:rsidR="003860DE">
        <w:rPr>
          <w:rFonts w:cstheme="minorHAnsi"/>
          <w:b/>
          <w:bCs/>
          <w:szCs w:val="20"/>
        </w:rPr>
        <w:t>r</w:t>
      </w:r>
      <w:r>
        <w:rPr>
          <w:rFonts w:cstheme="minorHAnsi"/>
          <w:b/>
          <w:bCs/>
          <w:szCs w:val="20"/>
        </w:rPr>
        <w:t xml:space="preserve"> Umsetzung </w:t>
      </w:r>
      <w:proofErr w:type="spellStart"/>
      <w:r>
        <w:rPr>
          <w:rFonts w:cstheme="minorHAnsi"/>
          <w:b/>
          <w:bCs/>
          <w:szCs w:val="20"/>
        </w:rPr>
        <w:t>agentischer</w:t>
      </w:r>
      <w:proofErr w:type="spellEnd"/>
      <w:r>
        <w:rPr>
          <w:rFonts w:cstheme="minorHAnsi"/>
          <w:b/>
          <w:bCs/>
          <w:szCs w:val="20"/>
        </w:rPr>
        <w:t xml:space="preserve"> Workflows oder zur automatisierten Datenerfassung inklusive Compliance-Checks.</w:t>
      </w:r>
    </w:p>
    <w:p w14:paraId="4A095A23" w14:textId="77777777" w:rsidR="008B5F3B" w:rsidRDefault="008B5F3B" w:rsidP="008B5F3B">
      <w:pPr>
        <w:spacing w:line="360" w:lineRule="auto"/>
        <w:rPr>
          <w:rFonts w:cstheme="minorHAnsi"/>
          <w:b/>
          <w:bCs/>
          <w:szCs w:val="20"/>
        </w:rPr>
      </w:pPr>
    </w:p>
    <w:p w14:paraId="63D3DAA9" w14:textId="77777777" w:rsidR="008B5F3B" w:rsidRDefault="008B5F3B" w:rsidP="008B5F3B">
      <w:pPr>
        <w:spacing w:line="360" w:lineRule="auto"/>
      </w:pPr>
      <w:r>
        <w:rPr>
          <w:b/>
          <w:bCs/>
        </w:rPr>
        <w:t xml:space="preserve">Eine Plattform für alle kaufmännischen Prozesse in allen Marktrollen, </w:t>
      </w:r>
      <w:r w:rsidRPr="00444366">
        <w:t>so das</w:t>
      </w:r>
      <w:r>
        <w:rPr>
          <w:b/>
          <w:bCs/>
        </w:rPr>
        <w:t xml:space="preserve"> </w:t>
      </w:r>
      <w:r w:rsidRPr="00444366">
        <w:t>zentrale</w:t>
      </w:r>
      <w:r>
        <w:rPr>
          <w:b/>
          <w:bCs/>
        </w:rPr>
        <w:t xml:space="preserve"> </w:t>
      </w:r>
      <w:r w:rsidRPr="00444366">
        <w:t>Messethema</w:t>
      </w:r>
      <w:r>
        <w:t xml:space="preserve"> der Kraftwerk Software Gruppe im Bereich </w:t>
      </w:r>
      <w:r w:rsidRPr="008A6ABD">
        <w:rPr>
          <w:b/>
          <w:bCs/>
        </w:rPr>
        <w:t>ERP &amp; Abrechnung</w:t>
      </w:r>
      <w:r>
        <w:t xml:space="preserve">. Im Fokus stehen dabei die zunehmende Automatisierung der Abrechnungsprozesse, die auch die Zuverlässigkeit und Datenqualität deutlich erhöht. Mit den neuen </w:t>
      </w:r>
      <w:r w:rsidRPr="008A6ABD">
        <w:rPr>
          <w:b/>
          <w:bCs/>
        </w:rPr>
        <w:t>CRM-</w:t>
      </w:r>
      <w:r w:rsidRPr="00444366">
        <w:t xml:space="preserve">Lösungen </w:t>
      </w:r>
      <w:proofErr w:type="spellStart"/>
      <w:r w:rsidRPr="00444366">
        <w:t>JoulesGO</w:t>
      </w:r>
      <w:proofErr w:type="spellEnd"/>
      <w:r w:rsidRPr="00444366">
        <w:t xml:space="preserve"> und </w:t>
      </w:r>
      <w:proofErr w:type="spellStart"/>
      <w:r w:rsidRPr="00444366">
        <w:t>JoulesDirekt</w:t>
      </w:r>
      <w:proofErr w:type="spellEnd"/>
      <w:r w:rsidRPr="00444366">
        <w:t xml:space="preserve"> unterstützt Kraftwerk Software das Ziel, mehr Kunden mit weniger Aufwand zu gewinnen.  Möglich wird das durch eine genauere Zielgruppenansprache mit verbesserter Kundensegmentierung und Kampagnensteuerung. Aber auch neue Features wie eine automatisierte Provisionsabrechnung werden in Essen vorgestellt.</w:t>
      </w:r>
      <w:r w:rsidRPr="00444366">
        <w:rPr>
          <w:b/>
          <w:bCs/>
        </w:rPr>
        <w:t xml:space="preserve"> </w:t>
      </w:r>
      <w:r>
        <w:t xml:space="preserve">Premiere feiert auf der E-world das neue, in die Plattform integrierte </w:t>
      </w:r>
      <w:r w:rsidRPr="0054561C">
        <w:rPr>
          <w:b/>
          <w:bCs/>
        </w:rPr>
        <w:t>Energiedatenmanagement</w:t>
      </w:r>
      <w:r>
        <w:t xml:space="preserve"> auf Basis </w:t>
      </w:r>
      <w:r w:rsidRPr="00FA3BAC">
        <w:t>der Fraunhofer-Lösung EMS-EDM Prophet</w:t>
      </w:r>
      <w:r>
        <w:t xml:space="preserve">: Hier stehen Einführungsszenarien für das EDM, das die </w:t>
      </w:r>
      <w:r w:rsidRPr="00FA3BAC">
        <w:t>regulatorischen Prozesse vom Bilanzkreis- und Netznutzungsmanagement bis hin zum Messstellenbetrieb</w:t>
      </w:r>
      <w:r>
        <w:t xml:space="preserve"> abbildet, im Vordergrund. </w:t>
      </w:r>
    </w:p>
    <w:p w14:paraId="51787F74" w14:textId="77777777" w:rsidR="008B5F3B" w:rsidRDefault="008B5F3B" w:rsidP="008B5F3B">
      <w:pPr>
        <w:spacing w:line="360" w:lineRule="auto"/>
      </w:pPr>
    </w:p>
    <w:p w14:paraId="16BE5ADD" w14:textId="77777777" w:rsidR="008B5F3B" w:rsidRDefault="008B5F3B" w:rsidP="008B5F3B">
      <w:pPr>
        <w:spacing w:line="360" w:lineRule="auto"/>
      </w:pPr>
      <w:r>
        <w:t xml:space="preserve">Der Ausbau der Verteilnetze oder der Smart-Meter-Rollout setzen tiefe Einblicke in den Betriebsmittelbestand und digitale Prozesse voraus. LCC </w:t>
      </w:r>
      <w:proofErr w:type="spellStart"/>
      <w:r>
        <w:t>Nion</w:t>
      </w:r>
      <w:proofErr w:type="spellEnd"/>
      <w:r>
        <w:t xml:space="preserve"> analysiert alle Asset-Daten und unterstützt die Entscheidungsfindung und Planung im Rahmen des </w:t>
      </w:r>
      <w:r w:rsidRPr="00444366">
        <w:rPr>
          <w:b/>
          <w:bCs/>
        </w:rPr>
        <w:t>strategischen Asset Managements</w:t>
      </w:r>
      <w:r>
        <w:t xml:space="preserve">. Der </w:t>
      </w:r>
      <w:r w:rsidRPr="00444366">
        <w:rPr>
          <w:b/>
          <w:bCs/>
        </w:rPr>
        <w:t xml:space="preserve">Kraftwerk </w:t>
      </w:r>
      <w:proofErr w:type="spellStart"/>
      <w:r w:rsidRPr="00444366">
        <w:rPr>
          <w:b/>
          <w:bCs/>
        </w:rPr>
        <w:t>Operations</w:t>
      </w:r>
      <w:proofErr w:type="spellEnd"/>
      <w:r w:rsidRPr="00444366">
        <w:rPr>
          <w:b/>
          <w:bCs/>
        </w:rPr>
        <w:t xml:space="preserve"> Hub</w:t>
      </w:r>
      <w:r>
        <w:t xml:space="preserve"> digitalisiert die operativen Prozesse bis hin zur Bereitstellung aller notwendigen Auftragsinformationen für die Instandhaltung und Zählerbewirtschaftung im Feld. Im Bereich </w:t>
      </w:r>
      <w:r w:rsidRPr="3BA742E0">
        <w:rPr>
          <w:b/>
          <w:bCs/>
        </w:rPr>
        <w:t>E-Mobility</w:t>
      </w:r>
      <w:r>
        <w:t xml:space="preserve"> schließlich steht bei der Kraftwerk-Tochter m8mit das Thema Flotten- und Intercompany-Abrechnung für Real-Estate-Betreiber im Vordergrund, das zuletzt für Siemens in die Praxis umgesetzt wurde.</w:t>
      </w:r>
    </w:p>
    <w:p w14:paraId="1FB07BF8" w14:textId="77777777" w:rsidR="008B5F3B" w:rsidRDefault="008B5F3B" w:rsidP="008B5F3B">
      <w:pPr>
        <w:spacing w:line="360" w:lineRule="auto"/>
      </w:pPr>
    </w:p>
    <w:p w14:paraId="5090AEF6" w14:textId="77777777" w:rsidR="008B5F3B" w:rsidRPr="0014694D" w:rsidRDefault="008B5F3B" w:rsidP="008B5F3B">
      <w:pPr>
        <w:rPr>
          <w:b/>
          <w:bCs/>
          <w:sz w:val="16"/>
          <w:szCs w:val="16"/>
        </w:rPr>
      </w:pPr>
      <w:r w:rsidRPr="0014694D">
        <w:rPr>
          <w:b/>
          <w:bCs/>
          <w:sz w:val="16"/>
          <w:szCs w:val="16"/>
        </w:rPr>
        <w:t>Über Kraftwerk Software</w:t>
      </w:r>
    </w:p>
    <w:p w14:paraId="5994F359" w14:textId="77777777" w:rsidR="008B5F3B" w:rsidRPr="0014694D" w:rsidRDefault="008B5F3B" w:rsidP="008B5F3B">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w:t>
      </w:r>
      <w:r>
        <w:rPr>
          <w:sz w:val="16"/>
          <w:szCs w:val="16"/>
        </w:rPr>
        <w:t>400</w:t>
      </w:r>
      <w:r w:rsidRPr="0014694D">
        <w:rPr>
          <w:sz w:val="16"/>
          <w:szCs w:val="16"/>
        </w:rPr>
        <w:t xml:space="preserve">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p w14:paraId="42489152" w14:textId="77777777" w:rsidR="008B5F3B" w:rsidRPr="00B775E4" w:rsidRDefault="008B5F3B" w:rsidP="008B5F3B"/>
    <w:p w14:paraId="5F6301B9" w14:textId="754D5072" w:rsidR="009B1A42" w:rsidRPr="008B5F3B" w:rsidRDefault="009B1A42" w:rsidP="008B5F3B"/>
    <w:sectPr w:rsidR="009B1A42" w:rsidRPr="008B5F3B"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49842" w14:textId="77777777" w:rsidR="005A140A" w:rsidRDefault="005A140A">
      <w:r>
        <w:separator/>
      </w:r>
    </w:p>
  </w:endnote>
  <w:endnote w:type="continuationSeparator" w:id="0">
    <w:p w14:paraId="611E6D3F" w14:textId="77777777" w:rsidR="005A140A" w:rsidRDefault="005A140A">
      <w:r>
        <w:continuationSeparator/>
      </w:r>
    </w:p>
  </w:endnote>
  <w:endnote w:type="continuationNotice" w:id="1">
    <w:p w14:paraId="4BAB6777" w14:textId="77777777" w:rsidR="005A140A" w:rsidRDefault="005A14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766" w:tblpY="13042"/>
      <w:tblW w:w="0" w:type="auto"/>
      <w:tblLook w:val="01E0" w:firstRow="1" w:lastRow="1" w:firstColumn="1" w:lastColumn="1" w:noHBand="0" w:noVBand="0"/>
    </w:tblPr>
    <w:tblGrid>
      <w:gridCol w:w="2734"/>
    </w:tblGrid>
    <w:tr w:rsidR="00725275" w:rsidRPr="004723F3" w14:paraId="4EFCE757" w14:textId="77777777" w:rsidTr="001A50D1">
      <w:trPr>
        <w:trHeight w:val="170"/>
      </w:trPr>
      <w:tc>
        <w:tcPr>
          <w:tcW w:w="2734" w:type="dxa"/>
        </w:tcPr>
        <w:p w14:paraId="2D87D4D6" w14:textId="77777777" w:rsidR="00725275" w:rsidRPr="00A74646" w:rsidRDefault="00725275" w:rsidP="001A50D1">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1A50D1">
      <w:trPr>
        <w:trHeight w:val="170"/>
      </w:trPr>
      <w:tc>
        <w:tcPr>
          <w:tcW w:w="2734" w:type="dxa"/>
        </w:tcPr>
        <w:p w14:paraId="5743C707" w14:textId="77777777" w:rsidR="00725275" w:rsidRPr="00681682" w:rsidRDefault="00725275" w:rsidP="001A50D1">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1A50D1">
      <w:trPr>
        <w:trHeight w:val="170"/>
      </w:trPr>
      <w:tc>
        <w:tcPr>
          <w:tcW w:w="2734" w:type="dxa"/>
        </w:tcPr>
        <w:p w14:paraId="054EDB36" w14:textId="77777777" w:rsidR="00725275" w:rsidRPr="00702788" w:rsidRDefault="00A261D9" w:rsidP="001A50D1">
          <w:pPr>
            <w:pStyle w:val="Kopfzeile"/>
            <w:rPr>
              <w:rFonts w:cs="Arial"/>
              <w:sz w:val="14"/>
              <w:szCs w:val="14"/>
            </w:rPr>
          </w:pPr>
          <w:r w:rsidRPr="00702788">
            <w:rPr>
              <w:rFonts w:cs="Arial"/>
              <w:sz w:val="14"/>
              <w:szCs w:val="14"/>
            </w:rPr>
            <w:t>Blücherstr. 24</w:t>
          </w:r>
        </w:p>
      </w:tc>
    </w:tr>
    <w:tr w:rsidR="00725275" w:rsidRPr="004723F3" w14:paraId="36ADECCF" w14:textId="77777777" w:rsidTr="001A50D1">
      <w:trPr>
        <w:trHeight w:val="170"/>
      </w:trPr>
      <w:tc>
        <w:tcPr>
          <w:tcW w:w="2734" w:type="dxa"/>
        </w:tcPr>
        <w:p w14:paraId="4DCC6E3D" w14:textId="77777777" w:rsidR="00725275" w:rsidRPr="00702788" w:rsidRDefault="00A261D9" w:rsidP="001A50D1">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1A50D1">
      <w:trPr>
        <w:trHeight w:val="170"/>
      </w:trPr>
      <w:tc>
        <w:tcPr>
          <w:tcW w:w="2734" w:type="dxa"/>
        </w:tcPr>
        <w:p w14:paraId="49628216" w14:textId="77777777" w:rsidR="00725275" w:rsidRPr="00702788" w:rsidRDefault="00A261D9" w:rsidP="001A50D1">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1A50D1">
      <w:trPr>
        <w:trHeight w:val="170"/>
      </w:trPr>
      <w:tc>
        <w:tcPr>
          <w:tcW w:w="2734" w:type="dxa"/>
        </w:tcPr>
        <w:p w14:paraId="2D94EC23" w14:textId="77777777" w:rsidR="00725275" w:rsidRPr="00702788" w:rsidRDefault="00A261D9" w:rsidP="001A50D1">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1A50D1">
      <w:trPr>
        <w:trHeight w:val="170"/>
      </w:trPr>
      <w:tc>
        <w:tcPr>
          <w:tcW w:w="2734" w:type="dxa"/>
        </w:tcPr>
        <w:p w14:paraId="6D3DC1FC" w14:textId="77777777" w:rsidR="00725275" w:rsidRPr="00702788" w:rsidRDefault="00725275" w:rsidP="001A50D1">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1A50D1">
      <w:trPr>
        <w:trHeight w:val="70"/>
      </w:trPr>
      <w:tc>
        <w:tcPr>
          <w:tcW w:w="2734" w:type="dxa"/>
        </w:tcPr>
        <w:p w14:paraId="5EA058DC" w14:textId="77777777" w:rsidR="00725275" w:rsidRPr="0058681E" w:rsidRDefault="001B3385" w:rsidP="001A50D1">
          <w:pPr>
            <w:pStyle w:val="Kopfzeile"/>
            <w:rPr>
              <w:rFonts w:cs="Arial"/>
              <w:sz w:val="14"/>
              <w:szCs w:val="14"/>
              <w:lang w:val="it-IT"/>
            </w:rPr>
          </w:pPr>
          <w:r w:rsidRPr="0058681E">
            <w:rPr>
              <w:rFonts w:cs="Arial"/>
              <w:sz w:val="14"/>
              <w:szCs w:val="14"/>
              <w:lang w:val="it-IT"/>
            </w:rPr>
            <w:t>E s</w:t>
          </w:r>
          <w:r w:rsidR="00A261D9" w:rsidRPr="0058681E">
            <w:rPr>
              <w:rFonts w:cs="Arial"/>
              <w:sz w:val="14"/>
              <w:szCs w:val="14"/>
              <w:lang w:val="it-IT"/>
            </w:rPr>
            <w:t>tefan.lallecke@msu-solutions.de</w:t>
          </w:r>
        </w:p>
      </w:tc>
    </w:tr>
    <w:tr w:rsidR="00C45D5E" w:rsidRPr="004723F3" w14:paraId="06E9B858" w14:textId="77777777" w:rsidTr="001A50D1">
      <w:trPr>
        <w:trHeight w:val="170"/>
      </w:trPr>
      <w:tc>
        <w:tcPr>
          <w:tcW w:w="2734" w:type="dxa"/>
        </w:tcPr>
        <w:p w14:paraId="21CB14CD" w14:textId="77777777" w:rsidR="00C45D5E" w:rsidRPr="00702788" w:rsidRDefault="001B3385" w:rsidP="001A50D1">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1A50D1">
      <w:trPr>
        <w:trHeight w:val="170"/>
      </w:trPr>
      <w:tc>
        <w:tcPr>
          <w:tcW w:w="2734" w:type="dxa"/>
        </w:tcPr>
        <w:p w14:paraId="4F51C077" w14:textId="77777777" w:rsidR="00725275" w:rsidRPr="00702788" w:rsidRDefault="00725275" w:rsidP="001A50D1">
          <w:pPr>
            <w:pStyle w:val="Kopfzeile"/>
            <w:rPr>
              <w:rFonts w:cs="Arial"/>
              <w:sz w:val="14"/>
              <w:szCs w:val="14"/>
            </w:rPr>
          </w:pPr>
        </w:p>
      </w:tc>
    </w:tr>
    <w:tr w:rsidR="00725275" w:rsidRPr="004723F3" w14:paraId="7125F269" w14:textId="77777777" w:rsidTr="001A50D1">
      <w:trPr>
        <w:trHeight w:val="170"/>
      </w:trPr>
      <w:tc>
        <w:tcPr>
          <w:tcW w:w="2734" w:type="dxa"/>
        </w:tcPr>
        <w:p w14:paraId="64DF9A0E" w14:textId="77777777" w:rsidR="00725275" w:rsidRPr="00681682" w:rsidRDefault="002D1F49" w:rsidP="001A50D1">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1A50D1">
      <w:trPr>
        <w:trHeight w:val="170"/>
      </w:trPr>
      <w:tc>
        <w:tcPr>
          <w:tcW w:w="2734" w:type="dxa"/>
        </w:tcPr>
        <w:p w14:paraId="57D1927D" w14:textId="77777777" w:rsidR="00725275" w:rsidRPr="00702788" w:rsidRDefault="008424E6" w:rsidP="001A50D1">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1A50D1">
      <w:trPr>
        <w:trHeight w:val="170"/>
      </w:trPr>
      <w:tc>
        <w:tcPr>
          <w:tcW w:w="2734" w:type="dxa"/>
        </w:tcPr>
        <w:p w14:paraId="43C340BA" w14:textId="77777777" w:rsidR="00725275" w:rsidRPr="00702788" w:rsidRDefault="00C8213A" w:rsidP="001A50D1">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1A50D1">
      <w:trPr>
        <w:trHeight w:val="170"/>
      </w:trPr>
      <w:tc>
        <w:tcPr>
          <w:tcW w:w="2734" w:type="dxa"/>
        </w:tcPr>
        <w:p w14:paraId="1F8BFB94" w14:textId="77777777" w:rsidR="00725275" w:rsidRPr="00702788" w:rsidRDefault="00C8213A" w:rsidP="001A50D1">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1A50D1">
      <w:trPr>
        <w:trHeight w:val="170"/>
      </w:trPr>
      <w:tc>
        <w:tcPr>
          <w:tcW w:w="2734" w:type="dxa"/>
        </w:tcPr>
        <w:p w14:paraId="0636AE02" w14:textId="508219C7" w:rsidR="00725275" w:rsidRPr="00702788" w:rsidRDefault="001B3385" w:rsidP="001A50D1">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1A50D1">
      <w:trPr>
        <w:trHeight w:val="170"/>
      </w:trPr>
      <w:tc>
        <w:tcPr>
          <w:tcW w:w="2734" w:type="dxa"/>
        </w:tcPr>
        <w:p w14:paraId="710699F8" w14:textId="7408E508" w:rsidR="00725275" w:rsidRPr="0058681E" w:rsidRDefault="001B3385" w:rsidP="001A50D1">
          <w:pPr>
            <w:pStyle w:val="Kopfzeile"/>
            <w:rPr>
              <w:rFonts w:cs="Arial"/>
              <w:sz w:val="14"/>
              <w:szCs w:val="14"/>
              <w:lang w:val="it-IT"/>
            </w:rPr>
          </w:pPr>
          <w:r w:rsidRPr="0058681E">
            <w:rPr>
              <w:rFonts w:cs="Arial"/>
              <w:sz w:val="14"/>
              <w:szCs w:val="14"/>
              <w:lang w:val="it-IT"/>
            </w:rPr>
            <w:t xml:space="preserve">E </w:t>
          </w:r>
          <w:r w:rsidR="007D4C9A">
            <w:rPr>
              <w:rFonts w:cs="Arial"/>
              <w:sz w:val="14"/>
              <w:szCs w:val="14"/>
              <w:lang w:val="it-IT"/>
            </w:rPr>
            <w:t>upa</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196B1F" w14:paraId="24445C03" w14:textId="77777777" w:rsidTr="001A50D1">
      <w:trPr>
        <w:trHeight w:val="170"/>
      </w:trPr>
      <w:tc>
        <w:tcPr>
          <w:tcW w:w="2734" w:type="dxa"/>
        </w:tcPr>
        <w:p w14:paraId="3237DDCA" w14:textId="61F0B1BC" w:rsidR="00B65A34" w:rsidRPr="005A026C" w:rsidRDefault="001B3385" w:rsidP="001A50D1">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AB0C5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63314" w14:textId="77777777" w:rsidR="005A140A" w:rsidRDefault="005A140A">
      <w:r>
        <w:separator/>
      </w:r>
    </w:p>
  </w:footnote>
  <w:footnote w:type="continuationSeparator" w:id="0">
    <w:p w14:paraId="1D67CC15" w14:textId="77777777" w:rsidR="005A140A" w:rsidRDefault="005A140A">
      <w:r>
        <w:continuationSeparator/>
      </w:r>
    </w:p>
  </w:footnote>
  <w:footnote w:type="continuationNotice" w:id="1">
    <w:p w14:paraId="35DEE196" w14:textId="77777777" w:rsidR="005A140A" w:rsidRDefault="005A140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1F3"/>
    <w:rsid w:val="00002346"/>
    <w:rsid w:val="000035E6"/>
    <w:rsid w:val="00004A9B"/>
    <w:rsid w:val="0000520F"/>
    <w:rsid w:val="00014CEA"/>
    <w:rsid w:val="0002552F"/>
    <w:rsid w:val="000256B6"/>
    <w:rsid w:val="00031AA8"/>
    <w:rsid w:val="000328C6"/>
    <w:rsid w:val="00032A3C"/>
    <w:rsid w:val="00033D2E"/>
    <w:rsid w:val="0003411C"/>
    <w:rsid w:val="00034A9E"/>
    <w:rsid w:val="00037C0A"/>
    <w:rsid w:val="00041AF5"/>
    <w:rsid w:val="00042221"/>
    <w:rsid w:val="00046D85"/>
    <w:rsid w:val="00055012"/>
    <w:rsid w:val="0005752F"/>
    <w:rsid w:val="0005781A"/>
    <w:rsid w:val="00057A27"/>
    <w:rsid w:val="00061120"/>
    <w:rsid w:val="000621DC"/>
    <w:rsid w:val="0006739C"/>
    <w:rsid w:val="00072093"/>
    <w:rsid w:val="0007373F"/>
    <w:rsid w:val="00081754"/>
    <w:rsid w:val="000854A5"/>
    <w:rsid w:val="00085686"/>
    <w:rsid w:val="0008659E"/>
    <w:rsid w:val="000878B4"/>
    <w:rsid w:val="000904F3"/>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3619"/>
    <w:rsid w:val="000E7FB3"/>
    <w:rsid w:val="000F0BB1"/>
    <w:rsid w:val="000F1890"/>
    <w:rsid w:val="000F4CA6"/>
    <w:rsid w:val="000F7C54"/>
    <w:rsid w:val="0010017E"/>
    <w:rsid w:val="0010389D"/>
    <w:rsid w:val="0010694C"/>
    <w:rsid w:val="001209DC"/>
    <w:rsid w:val="00123AB8"/>
    <w:rsid w:val="00123B37"/>
    <w:rsid w:val="001311A0"/>
    <w:rsid w:val="00132542"/>
    <w:rsid w:val="001348AC"/>
    <w:rsid w:val="0013536C"/>
    <w:rsid w:val="0014694D"/>
    <w:rsid w:val="00151100"/>
    <w:rsid w:val="00151C86"/>
    <w:rsid w:val="001527E9"/>
    <w:rsid w:val="00152E1C"/>
    <w:rsid w:val="0015713C"/>
    <w:rsid w:val="0016004C"/>
    <w:rsid w:val="001630E5"/>
    <w:rsid w:val="001637DA"/>
    <w:rsid w:val="00165362"/>
    <w:rsid w:val="00167065"/>
    <w:rsid w:val="001722C8"/>
    <w:rsid w:val="001741A8"/>
    <w:rsid w:val="001771BB"/>
    <w:rsid w:val="001803C6"/>
    <w:rsid w:val="00181077"/>
    <w:rsid w:val="00183071"/>
    <w:rsid w:val="00183114"/>
    <w:rsid w:val="00186EA3"/>
    <w:rsid w:val="001943D3"/>
    <w:rsid w:val="001969D8"/>
    <w:rsid w:val="00196AE5"/>
    <w:rsid w:val="00196B1F"/>
    <w:rsid w:val="00197131"/>
    <w:rsid w:val="001A0793"/>
    <w:rsid w:val="001A50D1"/>
    <w:rsid w:val="001A5371"/>
    <w:rsid w:val="001B25D2"/>
    <w:rsid w:val="001B3385"/>
    <w:rsid w:val="001B41F5"/>
    <w:rsid w:val="001B4B3C"/>
    <w:rsid w:val="001B52FE"/>
    <w:rsid w:val="001B7405"/>
    <w:rsid w:val="001C401F"/>
    <w:rsid w:val="001C58D5"/>
    <w:rsid w:val="001C7797"/>
    <w:rsid w:val="001D136C"/>
    <w:rsid w:val="001D379B"/>
    <w:rsid w:val="001D5386"/>
    <w:rsid w:val="001E12A2"/>
    <w:rsid w:val="001E1670"/>
    <w:rsid w:val="001E4491"/>
    <w:rsid w:val="001E60FD"/>
    <w:rsid w:val="001E6D25"/>
    <w:rsid w:val="001F3586"/>
    <w:rsid w:val="001F4145"/>
    <w:rsid w:val="001F65F0"/>
    <w:rsid w:val="001F7EFD"/>
    <w:rsid w:val="002024B4"/>
    <w:rsid w:val="002132CD"/>
    <w:rsid w:val="0022268A"/>
    <w:rsid w:val="00225FDE"/>
    <w:rsid w:val="0023508F"/>
    <w:rsid w:val="002366E5"/>
    <w:rsid w:val="0023692E"/>
    <w:rsid w:val="00240ED9"/>
    <w:rsid w:val="00241D1A"/>
    <w:rsid w:val="0024401D"/>
    <w:rsid w:val="002454CC"/>
    <w:rsid w:val="00247B40"/>
    <w:rsid w:val="00250C76"/>
    <w:rsid w:val="0025157C"/>
    <w:rsid w:val="002536B7"/>
    <w:rsid w:val="00254978"/>
    <w:rsid w:val="00255C3C"/>
    <w:rsid w:val="00255F32"/>
    <w:rsid w:val="002570FC"/>
    <w:rsid w:val="00266760"/>
    <w:rsid w:val="00267115"/>
    <w:rsid w:val="0027057E"/>
    <w:rsid w:val="00282127"/>
    <w:rsid w:val="002870A3"/>
    <w:rsid w:val="0029191C"/>
    <w:rsid w:val="00292787"/>
    <w:rsid w:val="002977CE"/>
    <w:rsid w:val="002A10BF"/>
    <w:rsid w:val="002A351D"/>
    <w:rsid w:val="002A41FC"/>
    <w:rsid w:val="002A57EB"/>
    <w:rsid w:val="002A6F03"/>
    <w:rsid w:val="002B0FCD"/>
    <w:rsid w:val="002B1B6D"/>
    <w:rsid w:val="002B3757"/>
    <w:rsid w:val="002B6C7B"/>
    <w:rsid w:val="002B796D"/>
    <w:rsid w:val="002C07E1"/>
    <w:rsid w:val="002C100C"/>
    <w:rsid w:val="002D095F"/>
    <w:rsid w:val="002D1F49"/>
    <w:rsid w:val="002D2079"/>
    <w:rsid w:val="002D385D"/>
    <w:rsid w:val="002D593F"/>
    <w:rsid w:val="002D7E32"/>
    <w:rsid w:val="002E194E"/>
    <w:rsid w:val="002E4C6F"/>
    <w:rsid w:val="002F08F8"/>
    <w:rsid w:val="00302814"/>
    <w:rsid w:val="0030316E"/>
    <w:rsid w:val="00304B01"/>
    <w:rsid w:val="00304CA1"/>
    <w:rsid w:val="00311692"/>
    <w:rsid w:val="003175CF"/>
    <w:rsid w:val="00320BD7"/>
    <w:rsid w:val="0032258E"/>
    <w:rsid w:val="00322DB6"/>
    <w:rsid w:val="00323D26"/>
    <w:rsid w:val="00324BE8"/>
    <w:rsid w:val="00324D60"/>
    <w:rsid w:val="00330D11"/>
    <w:rsid w:val="00330EBA"/>
    <w:rsid w:val="00334058"/>
    <w:rsid w:val="00335067"/>
    <w:rsid w:val="003412A8"/>
    <w:rsid w:val="00343A9C"/>
    <w:rsid w:val="00344989"/>
    <w:rsid w:val="0035012D"/>
    <w:rsid w:val="00351C2B"/>
    <w:rsid w:val="003547BA"/>
    <w:rsid w:val="00354C20"/>
    <w:rsid w:val="00354DB3"/>
    <w:rsid w:val="00355E72"/>
    <w:rsid w:val="00363512"/>
    <w:rsid w:val="00363C2E"/>
    <w:rsid w:val="0036751E"/>
    <w:rsid w:val="00371470"/>
    <w:rsid w:val="0037394C"/>
    <w:rsid w:val="003817EF"/>
    <w:rsid w:val="00384054"/>
    <w:rsid w:val="003860DE"/>
    <w:rsid w:val="00393FF2"/>
    <w:rsid w:val="00396D11"/>
    <w:rsid w:val="00397407"/>
    <w:rsid w:val="00397642"/>
    <w:rsid w:val="003A0309"/>
    <w:rsid w:val="003A42FB"/>
    <w:rsid w:val="003A457A"/>
    <w:rsid w:val="003A76A0"/>
    <w:rsid w:val="003B3D57"/>
    <w:rsid w:val="003B54AB"/>
    <w:rsid w:val="003B6D69"/>
    <w:rsid w:val="003D05EC"/>
    <w:rsid w:val="003D14F4"/>
    <w:rsid w:val="003D22B3"/>
    <w:rsid w:val="003D3F1B"/>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17777"/>
    <w:rsid w:val="00423EAB"/>
    <w:rsid w:val="00424D4E"/>
    <w:rsid w:val="00431078"/>
    <w:rsid w:val="00436D4A"/>
    <w:rsid w:val="0043705A"/>
    <w:rsid w:val="00440602"/>
    <w:rsid w:val="0044088D"/>
    <w:rsid w:val="00442AA9"/>
    <w:rsid w:val="00442DEF"/>
    <w:rsid w:val="00444366"/>
    <w:rsid w:val="00445B3F"/>
    <w:rsid w:val="00446B26"/>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4ABD"/>
    <w:rsid w:val="004B5385"/>
    <w:rsid w:val="004B60CB"/>
    <w:rsid w:val="004C202B"/>
    <w:rsid w:val="004C2FBA"/>
    <w:rsid w:val="004C40FB"/>
    <w:rsid w:val="004C70EF"/>
    <w:rsid w:val="004C7E79"/>
    <w:rsid w:val="004D0936"/>
    <w:rsid w:val="004D0BB5"/>
    <w:rsid w:val="004D3FD5"/>
    <w:rsid w:val="004D4591"/>
    <w:rsid w:val="004D4CE5"/>
    <w:rsid w:val="004D60D9"/>
    <w:rsid w:val="004E45D3"/>
    <w:rsid w:val="004E6151"/>
    <w:rsid w:val="004F1BE5"/>
    <w:rsid w:val="004F3D46"/>
    <w:rsid w:val="00500DBA"/>
    <w:rsid w:val="00505174"/>
    <w:rsid w:val="00507B23"/>
    <w:rsid w:val="0052331F"/>
    <w:rsid w:val="005249A4"/>
    <w:rsid w:val="00525A70"/>
    <w:rsid w:val="00526D66"/>
    <w:rsid w:val="00533425"/>
    <w:rsid w:val="0054004A"/>
    <w:rsid w:val="0054561C"/>
    <w:rsid w:val="0055591C"/>
    <w:rsid w:val="0055691C"/>
    <w:rsid w:val="00556B4D"/>
    <w:rsid w:val="00557931"/>
    <w:rsid w:val="00564A05"/>
    <w:rsid w:val="00564CB3"/>
    <w:rsid w:val="00566554"/>
    <w:rsid w:val="0057019E"/>
    <w:rsid w:val="00572BC2"/>
    <w:rsid w:val="005774DA"/>
    <w:rsid w:val="005836BE"/>
    <w:rsid w:val="00583C50"/>
    <w:rsid w:val="00583F3E"/>
    <w:rsid w:val="0058681E"/>
    <w:rsid w:val="00591A0D"/>
    <w:rsid w:val="00592270"/>
    <w:rsid w:val="005A026C"/>
    <w:rsid w:val="005A140A"/>
    <w:rsid w:val="005A2695"/>
    <w:rsid w:val="005A7AEA"/>
    <w:rsid w:val="005B4B8D"/>
    <w:rsid w:val="005B6421"/>
    <w:rsid w:val="005B6B9F"/>
    <w:rsid w:val="005B7361"/>
    <w:rsid w:val="005C1BC8"/>
    <w:rsid w:val="005C3D01"/>
    <w:rsid w:val="005C48F0"/>
    <w:rsid w:val="005C5E82"/>
    <w:rsid w:val="005D08B3"/>
    <w:rsid w:val="005D2BB2"/>
    <w:rsid w:val="005D5E61"/>
    <w:rsid w:val="005E1C6A"/>
    <w:rsid w:val="005E3738"/>
    <w:rsid w:val="006026C9"/>
    <w:rsid w:val="00603B31"/>
    <w:rsid w:val="00606BBD"/>
    <w:rsid w:val="00606C23"/>
    <w:rsid w:val="00611742"/>
    <w:rsid w:val="00613C14"/>
    <w:rsid w:val="00614D24"/>
    <w:rsid w:val="00615A59"/>
    <w:rsid w:val="00617154"/>
    <w:rsid w:val="0061798B"/>
    <w:rsid w:val="0062001D"/>
    <w:rsid w:val="0062512D"/>
    <w:rsid w:val="006270AB"/>
    <w:rsid w:val="006328A6"/>
    <w:rsid w:val="00636FD2"/>
    <w:rsid w:val="00642D7D"/>
    <w:rsid w:val="00643035"/>
    <w:rsid w:val="00643E36"/>
    <w:rsid w:val="0064586D"/>
    <w:rsid w:val="0065039F"/>
    <w:rsid w:val="00652A8C"/>
    <w:rsid w:val="00652E45"/>
    <w:rsid w:val="00655486"/>
    <w:rsid w:val="00657492"/>
    <w:rsid w:val="00662F3F"/>
    <w:rsid w:val="00664070"/>
    <w:rsid w:val="0066649E"/>
    <w:rsid w:val="006700BA"/>
    <w:rsid w:val="00670832"/>
    <w:rsid w:val="00670F43"/>
    <w:rsid w:val="006730BD"/>
    <w:rsid w:val="00675676"/>
    <w:rsid w:val="006768AF"/>
    <w:rsid w:val="0068026F"/>
    <w:rsid w:val="00681497"/>
    <w:rsid w:val="00681682"/>
    <w:rsid w:val="00682A01"/>
    <w:rsid w:val="00686752"/>
    <w:rsid w:val="00687FDD"/>
    <w:rsid w:val="006914BF"/>
    <w:rsid w:val="00694F00"/>
    <w:rsid w:val="006963B9"/>
    <w:rsid w:val="00696A5A"/>
    <w:rsid w:val="006977F7"/>
    <w:rsid w:val="00697B41"/>
    <w:rsid w:val="006B2E5B"/>
    <w:rsid w:val="006B3CB0"/>
    <w:rsid w:val="006B742A"/>
    <w:rsid w:val="006D0C99"/>
    <w:rsid w:val="006D0CFB"/>
    <w:rsid w:val="006D478D"/>
    <w:rsid w:val="006D5D66"/>
    <w:rsid w:val="006D7178"/>
    <w:rsid w:val="006E240C"/>
    <w:rsid w:val="006E6683"/>
    <w:rsid w:val="006E7570"/>
    <w:rsid w:val="00702788"/>
    <w:rsid w:val="00707D86"/>
    <w:rsid w:val="007125A1"/>
    <w:rsid w:val="0071701D"/>
    <w:rsid w:val="00722F61"/>
    <w:rsid w:val="00725275"/>
    <w:rsid w:val="00725A58"/>
    <w:rsid w:val="00727E32"/>
    <w:rsid w:val="00731F89"/>
    <w:rsid w:val="00733233"/>
    <w:rsid w:val="0073527D"/>
    <w:rsid w:val="00737449"/>
    <w:rsid w:val="00744760"/>
    <w:rsid w:val="007460D7"/>
    <w:rsid w:val="007466A5"/>
    <w:rsid w:val="007533AA"/>
    <w:rsid w:val="007554EE"/>
    <w:rsid w:val="007560C9"/>
    <w:rsid w:val="0075753D"/>
    <w:rsid w:val="00766FC9"/>
    <w:rsid w:val="00776193"/>
    <w:rsid w:val="007768AC"/>
    <w:rsid w:val="00777683"/>
    <w:rsid w:val="00780555"/>
    <w:rsid w:val="00781595"/>
    <w:rsid w:val="0078180B"/>
    <w:rsid w:val="00782224"/>
    <w:rsid w:val="00782BDE"/>
    <w:rsid w:val="00784800"/>
    <w:rsid w:val="00785113"/>
    <w:rsid w:val="00796F9D"/>
    <w:rsid w:val="007A088E"/>
    <w:rsid w:val="007A7530"/>
    <w:rsid w:val="007B075D"/>
    <w:rsid w:val="007B0BD2"/>
    <w:rsid w:val="007B2A68"/>
    <w:rsid w:val="007B4F70"/>
    <w:rsid w:val="007B5523"/>
    <w:rsid w:val="007B6A9A"/>
    <w:rsid w:val="007B74F1"/>
    <w:rsid w:val="007C0105"/>
    <w:rsid w:val="007C5D90"/>
    <w:rsid w:val="007C7CF2"/>
    <w:rsid w:val="007D0E86"/>
    <w:rsid w:val="007D4C9A"/>
    <w:rsid w:val="007D4F5A"/>
    <w:rsid w:val="007D63F1"/>
    <w:rsid w:val="007D66A1"/>
    <w:rsid w:val="007E124D"/>
    <w:rsid w:val="007E27CF"/>
    <w:rsid w:val="007E4AD9"/>
    <w:rsid w:val="007F086E"/>
    <w:rsid w:val="007F4467"/>
    <w:rsid w:val="0080658D"/>
    <w:rsid w:val="00810D99"/>
    <w:rsid w:val="00811A5A"/>
    <w:rsid w:val="00816919"/>
    <w:rsid w:val="00817FA3"/>
    <w:rsid w:val="00824B5A"/>
    <w:rsid w:val="00826F30"/>
    <w:rsid w:val="008277D0"/>
    <w:rsid w:val="00827A65"/>
    <w:rsid w:val="00835103"/>
    <w:rsid w:val="00837F62"/>
    <w:rsid w:val="008412BE"/>
    <w:rsid w:val="008424E6"/>
    <w:rsid w:val="00844FF4"/>
    <w:rsid w:val="00850DBD"/>
    <w:rsid w:val="00851BD4"/>
    <w:rsid w:val="00853AEE"/>
    <w:rsid w:val="00861557"/>
    <w:rsid w:val="00867DBF"/>
    <w:rsid w:val="008718D3"/>
    <w:rsid w:val="008746EB"/>
    <w:rsid w:val="00876BA8"/>
    <w:rsid w:val="0088104E"/>
    <w:rsid w:val="00881546"/>
    <w:rsid w:val="0088280D"/>
    <w:rsid w:val="0088633B"/>
    <w:rsid w:val="00886EB2"/>
    <w:rsid w:val="0089694B"/>
    <w:rsid w:val="00897DA1"/>
    <w:rsid w:val="008A20AE"/>
    <w:rsid w:val="008A6ABD"/>
    <w:rsid w:val="008B09B9"/>
    <w:rsid w:val="008B5F3B"/>
    <w:rsid w:val="008B7CEA"/>
    <w:rsid w:val="008B7DAD"/>
    <w:rsid w:val="008C06B8"/>
    <w:rsid w:val="008C75D2"/>
    <w:rsid w:val="008D1518"/>
    <w:rsid w:val="008D1E73"/>
    <w:rsid w:val="008D2715"/>
    <w:rsid w:val="008D2DF4"/>
    <w:rsid w:val="008D3BDE"/>
    <w:rsid w:val="008D70FA"/>
    <w:rsid w:val="008E0CC3"/>
    <w:rsid w:val="008E1ABA"/>
    <w:rsid w:val="008E20E0"/>
    <w:rsid w:val="008E4724"/>
    <w:rsid w:val="008E5536"/>
    <w:rsid w:val="008F0348"/>
    <w:rsid w:val="008F1527"/>
    <w:rsid w:val="008F411D"/>
    <w:rsid w:val="008F5431"/>
    <w:rsid w:val="008F5AA6"/>
    <w:rsid w:val="0090007D"/>
    <w:rsid w:val="00901942"/>
    <w:rsid w:val="009040EF"/>
    <w:rsid w:val="009050D4"/>
    <w:rsid w:val="00906023"/>
    <w:rsid w:val="009136CC"/>
    <w:rsid w:val="009157B5"/>
    <w:rsid w:val="00920F51"/>
    <w:rsid w:val="00920FF8"/>
    <w:rsid w:val="00921432"/>
    <w:rsid w:val="009230A9"/>
    <w:rsid w:val="00923630"/>
    <w:rsid w:val="00936B80"/>
    <w:rsid w:val="00945D26"/>
    <w:rsid w:val="00947F36"/>
    <w:rsid w:val="00955451"/>
    <w:rsid w:val="0096450A"/>
    <w:rsid w:val="00964B54"/>
    <w:rsid w:val="00966981"/>
    <w:rsid w:val="00967C62"/>
    <w:rsid w:val="009720CA"/>
    <w:rsid w:val="00981324"/>
    <w:rsid w:val="00982D18"/>
    <w:rsid w:val="00991ACF"/>
    <w:rsid w:val="0099532B"/>
    <w:rsid w:val="009A32F7"/>
    <w:rsid w:val="009B0B54"/>
    <w:rsid w:val="009B1A42"/>
    <w:rsid w:val="009B20D7"/>
    <w:rsid w:val="009B39C1"/>
    <w:rsid w:val="009B3F49"/>
    <w:rsid w:val="009B4D8C"/>
    <w:rsid w:val="009B5123"/>
    <w:rsid w:val="009B7FA3"/>
    <w:rsid w:val="009C148E"/>
    <w:rsid w:val="009C2C99"/>
    <w:rsid w:val="009C53EC"/>
    <w:rsid w:val="009C5BEA"/>
    <w:rsid w:val="009D2807"/>
    <w:rsid w:val="009D443B"/>
    <w:rsid w:val="009D7ABA"/>
    <w:rsid w:val="009E12DE"/>
    <w:rsid w:val="009F4E24"/>
    <w:rsid w:val="009F5FC4"/>
    <w:rsid w:val="00A025E6"/>
    <w:rsid w:val="00A046E5"/>
    <w:rsid w:val="00A05EA7"/>
    <w:rsid w:val="00A0642B"/>
    <w:rsid w:val="00A0680F"/>
    <w:rsid w:val="00A06D75"/>
    <w:rsid w:val="00A0788E"/>
    <w:rsid w:val="00A128CA"/>
    <w:rsid w:val="00A14E5D"/>
    <w:rsid w:val="00A165A7"/>
    <w:rsid w:val="00A167D8"/>
    <w:rsid w:val="00A22D9E"/>
    <w:rsid w:val="00A245C6"/>
    <w:rsid w:val="00A252E3"/>
    <w:rsid w:val="00A261D9"/>
    <w:rsid w:val="00A344DC"/>
    <w:rsid w:val="00A373FC"/>
    <w:rsid w:val="00A40E5C"/>
    <w:rsid w:val="00A464BC"/>
    <w:rsid w:val="00A50F93"/>
    <w:rsid w:val="00A52254"/>
    <w:rsid w:val="00A54FE5"/>
    <w:rsid w:val="00A55459"/>
    <w:rsid w:val="00A63BBE"/>
    <w:rsid w:val="00A64F5D"/>
    <w:rsid w:val="00A6672F"/>
    <w:rsid w:val="00A6736B"/>
    <w:rsid w:val="00A67D0B"/>
    <w:rsid w:val="00A74646"/>
    <w:rsid w:val="00A8026F"/>
    <w:rsid w:val="00A8250C"/>
    <w:rsid w:val="00A82D8E"/>
    <w:rsid w:val="00A8415E"/>
    <w:rsid w:val="00A85F2D"/>
    <w:rsid w:val="00A87069"/>
    <w:rsid w:val="00A87B61"/>
    <w:rsid w:val="00A901B0"/>
    <w:rsid w:val="00AA016D"/>
    <w:rsid w:val="00AA18EA"/>
    <w:rsid w:val="00AA4B3B"/>
    <w:rsid w:val="00AA7760"/>
    <w:rsid w:val="00AA7C52"/>
    <w:rsid w:val="00AB0C5D"/>
    <w:rsid w:val="00AB1962"/>
    <w:rsid w:val="00AB6926"/>
    <w:rsid w:val="00AC091E"/>
    <w:rsid w:val="00AC403E"/>
    <w:rsid w:val="00AD0A5E"/>
    <w:rsid w:val="00AD15BE"/>
    <w:rsid w:val="00AD56D0"/>
    <w:rsid w:val="00AD5B29"/>
    <w:rsid w:val="00AD6529"/>
    <w:rsid w:val="00AD776D"/>
    <w:rsid w:val="00AE549E"/>
    <w:rsid w:val="00AE6577"/>
    <w:rsid w:val="00AF1D0A"/>
    <w:rsid w:val="00AF4D90"/>
    <w:rsid w:val="00AF5C2D"/>
    <w:rsid w:val="00AF732B"/>
    <w:rsid w:val="00B022E4"/>
    <w:rsid w:val="00B02F97"/>
    <w:rsid w:val="00B044EB"/>
    <w:rsid w:val="00B06B9C"/>
    <w:rsid w:val="00B17192"/>
    <w:rsid w:val="00B2108F"/>
    <w:rsid w:val="00B21DA9"/>
    <w:rsid w:val="00B23590"/>
    <w:rsid w:val="00B26B8D"/>
    <w:rsid w:val="00B306A5"/>
    <w:rsid w:val="00B34371"/>
    <w:rsid w:val="00B37F1B"/>
    <w:rsid w:val="00B402A1"/>
    <w:rsid w:val="00B41454"/>
    <w:rsid w:val="00B41D24"/>
    <w:rsid w:val="00B47242"/>
    <w:rsid w:val="00B513E9"/>
    <w:rsid w:val="00B566FB"/>
    <w:rsid w:val="00B60788"/>
    <w:rsid w:val="00B641BC"/>
    <w:rsid w:val="00B65A34"/>
    <w:rsid w:val="00B71F44"/>
    <w:rsid w:val="00B727F3"/>
    <w:rsid w:val="00B765D6"/>
    <w:rsid w:val="00B775E4"/>
    <w:rsid w:val="00B822D5"/>
    <w:rsid w:val="00B82B3B"/>
    <w:rsid w:val="00B84CEA"/>
    <w:rsid w:val="00B91B6B"/>
    <w:rsid w:val="00B91B97"/>
    <w:rsid w:val="00BA13EB"/>
    <w:rsid w:val="00BA2A3B"/>
    <w:rsid w:val="00BA5A8F"/>
    <w:rsid w:val="00BA5B5B"/>
    <w:rsid w:val="00BB4F06"/>
    <w:rsid w:val="00BB5734"/>
    <w:rsid w:val="00BC0A3F"/>
    <w:rsid w:val="00BC24F6"/>
    <w:rsid w:val="00BC2603"/>
    <w:rsid w:val="00BC2FAD"/>
    <w:rsid w:val="00BD7346"/>
    <w:rsid w:val="00BE0624"/>
    <w:rsid w:val="00BE0E84"/>
    <w:rsid w:val="00BF0261"/>
    <w:rsid w:val="00BF7B99"/>
    <w:rsid w:val="00C01E1C"/>
    <w:rsid w:val="00C023AC"/>
    <w:rsid w:val="00C03F86"/>
    <w:rsid w:val="00C0481B"/>
    <w:rsid w:val="00C07298"/>
    <w:rsid w:val="00C07C75"/>
    <w:rsid w:val="00C1012B"/>
    <w:rsid w:val="00C11601"/>
    <w:rsid w:val="00C12AC0"/>
    <w:rsid w:val="00C14591"/>
    <w:rsid w:val="00C235EE"/>
    <w:rsid w:val="00C25220"/>
    <w:rsid w:val="00C310EA"/>
    <w:rsid w:val="00C3336B"/>
    <w:rsid w:val="00C33EBE"/>
    <w:rsid w:val="00C3463F"/>
    <w:rsid w:val="00C35970"/>
    <w:rsid w:val="00C364EA"/>
    <w:rsid w:val="00C366B1"/>
    <w:rsid w:val="00C45D5E"/>
    <w:rsid w:val="00C51372"/>
    <w:rsid w:val="00C57A99"/>
    <w:rsid w:val="00C61E02"/>
    <w:rsid w:val="00C675DF"/>
    <w:rsid w:val="00C72C72"/>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D2B13"/>
    <w:rsid w:val="00CE1FE3"/>
    <w:rsid w:val="00CE7E26"/>
    <w:rsid w:val="00CF536D"/>
    <w:rsid w:val="00D010C2"/>
    <w:rsid w:val="00D039F4"/>
    <w:rsid w:val="00D03C81"/>
    <w:rsid w:val="00D05B5C"/>
    <w:rsid w:val="00D06DBA"/>
    <w:rsid w:val="00D07BA7"/>
    <w:rsid w:val="00D10A60"/>
    <w:rsid w:val="00D115C7"/>
    <w:rsid w:val="00D11F1E"/>
    <w:rsid w:val="00D12BEA"/>
    <w:rsid w:val="00D14680"/>
    <w:rsid w:val="00D15028"/>
    <w:rsid w:val="00D16662"/>
    <w:rsid w:val="00D20121"/>
    <w:rsid w:val="00D212A8"/>
    <w:rsid w:val="00D236B0"/>
    <w:rsid w:val="00D241B4"/>
    <w:rsid w:val="00D26DC7"/>
    <w:rsid w:val="00D301DE"/>
    <w:rsid w:val="00D31BDE"/>
    <w:rsid w:val="00D32621"/>
    <w:rsid w:val="00D327E1"/>
    <w:rsid w:val="00D418AF"/>
    <w:rsid w:val="00D42D39"/>
    <w:rsid w:val="00D43981"/>
    <w:rsid w:val="00D44570"/>
    <w:rsid w:val="00D45921"/>
    <w:rsid w:val="00D462E3"/>
    <w:rsid w:val="00D46E35"/>
    <w:rsid w:val="00D51A71"/>
    <w:rsid w:val="00D52B49"/>
    <w:rsid w:val="00D577D0"/>
    <w:rsid w:val="00D60C13"/>
    <w:rsid w:val="00D60F34"/>
    <w:rsid w:val="00D67FCF"/>
    <w:rsid w:val="00D73685"/>
    <w:rsid w:val="00D7386A"/>
    <w:rsid w:val="00D76702"/>
    <w:rsid w:val="00D82BE8"/>
    <w:rsid w:val="00D90109"/>
    <w:rsid w:val="00D93D56"/>
    <w:rsid w:val="00D9439B"/>
    <w:rsid w:val="00D95C18"/>
    <w:rsid w:val="00D975A6"/>
    <w:rsid w:val="00D97E82"/>
    <w:rsid w:val="00DA0195"/>
    <w:rsid w:val="00DA0722"/>
    <w:rsid w:val="00DA15F2"/>
    <w:rsid w:val="00DA4BE1"/>
    <w:rsid w:val="00DB058B"/>
    <w:rsid w:val="00DB127C"/>
    <w:rsid w:val="00DB245D"/>
    <w:rsid w:val="00DB3120"/>
    <w:rsid w:val="00DB7113"/>
    <w:rsid w:val="00DB7644"/>
    <w:rsid w:val="00DD0F6E"/>
    <w:rsid w:val="00DE0CEC"/>
    <w:rsid w:val="00DE29E1"/>
    <w:rsid w:val="00DE4863"/>
    <w:rsid w:val="00DE6989"/>
    <w:rsid w:val="00DE7CE9"/>
    <w:rsid w:val="00DF0430"/>
    <w:rsid w:val="00DF0775"/>
    <w:rsid w:val="00DF1212"/>
    <w:rsid w:val="00DF1B6B"/>
    <w:rsid w:val="00DF3D9B"/>
    <w:rsid w:val="00DF3F2B"/>
    <w:rsid w:val="00DF4002"/>
    <w:rsid w:val="00DF5106"/>
    <w:rsid w:val="00DF52B9"/>
    <w:rsid w:val="00E03386"/>
    <w:rsid w:val="00E11D03"/>
    <w:rsid w:val="00E16002"/>
    <w:rsid w:val="00E20DE2"/>
    <w:rsid w:val="00E2156A"/>
    <w:rsid w:val="00E23FA9"/>
    <w:rsid w:val="00E24470"/>
    <w:rsid w:val="00E25239"/>
    <w:rsid w:val="00E27E29"/>
    <w:rsid w:val="00E3277A"/>
    <w:rsid w:val="00E3351E"/>
    <w:rsid w:val="00E3569F"/>
    <w:rsid w:val="00E36017"/>
    <w:rsid w:val="00E36B2C"/>
    <w:rsid w:val="00E4068A"/>
    <w:rsid w:val="00E41770"/>
    <w:rsid w:val="00E4189A"/>
    <w:rsid w:val="00E44DEB"/>
    <w:rsid w:val="00E46C32"/>
    <w:rsid w:val="00E47C7E"/>
    <w:rsid w:val="00E47CC5"/>
    <w:rsid w:val="00E5084F"/>
    <w:rsid w:val="00E51B04"/>
    <w:rsid w:val="00E53839"/>
    <w:rsid w:val="00E567F2"/>
    <w:rsid w:val="00E606B2"/>
    <w:rsid w:val="00E60742"/>
    <w:rsid w:val="00E60F2F"/>
    <w:rsid w:val="00E650E3"/>
    <w:rsid w:val="00E65441"/>
    <w:rsid w:val="00E76EAA"/>
    <w:rsid w:val="00E830A4"/>
    <w:rsid w:val="00E8588C"/>
    <w:rsid w:val="00E859F6"/>
    <w:rsid w:val="00E92DFB"/>
    <w:rsid w:val="00E942FC"/>
    <w:rsid w:val="00EA11F0"/>
    <w:rsid w:val="00EA3022"/>
    <w:rsid w:val="00EA403D"/>
    <w:rsid w:val="00EA5010"/>
    <w:rsid w:val="00EA5956"/>
    <w:rsid w:val="00EA60DA"/>
    <w:rsid w:val="00EB0090"/>
    <w:rsid w:val="00EB3B27"/>
    <w:rsid w:val="00EB4068"/>
    <w:rsid w:val="00EB5640"/>
    <w:rsid w:val="00EB56B4"/>
    <w:rsid w:val="00EC0BBC"/>
    <w:rsid w:val="00EC43D5"/>
    <w:rsid w:val="00ED6791"/>
    <w:rsid w:val="00EE17DA"/>
    <w:rsid w:val="00EE1DAD"/>
    <w:rsid w:val="00EE68C7"/>
    <w:rsid w:val="00EE7D60"/>
    <w:rsid w:val="00EF032E"/>
    <w:rsid w:val="00EF7F5A"/>
    <w:rsid w:val="00F05363"/>
    <w:rsid w:val="00F13684"/>
    <w:rsid w:val="00F140C3"/>
    <w:rsid w:val="00F162FB"/>
    <w:rsid w:val="00F169C6"/>
    <w:rsid w:val="00F171C6"/>
    <w:rsid w:val="00F207CD"/>
    <w:rsid w:val="00F21142"/>
    <w:rsid w:val="00F2583E"/>
    <w:rsid w:val="00F31CA6"/>
    <w:rsid w:val="00F41BDF"/>
    <w:rsid w:val="00F43A1F"/>
    <w:rsid w:val="00F46EA8"/>
    <w:rsid w:val="00F47B61"/>
    <w:rsid w:val="00F50746"/>
    <w:rsid w:val="00F52019"/>
    <w:rsid w:val="00F55E8C"/>
    <w:rsid w:val="00F57039"/>
    <w:rsid w:val="00F8059D"/>
    <w:rsid w:val="00F84F27"/>
    <w:rsid w:val="00F86EE4"/>
    <w:rsid w:val="00F9191E"/>
    <w:rsid w:val="00F9585B"/>
    <w:rsid w:val="00F95E0A"/>
    <w:rsid w:val="00F95F98"/>
    <w:rsid w:val="00F96738"/>
    <w:rsid w:val="00F96943"/>
    <w:rsid w:val="00F97DCD"/>
    <w:rsid w:val="00FA27E0"/>
    <w:rsid w:val="00FA3BAC"/>
    <w:rsid w:val="00FA6ADE"/>
    <w:rsid w:val="00FA7761"/>
    <w:rsid w:val="00FB1314"/>
    <w:rsid w:val="00FB39EC"/>
    <w:rsid w:val="00FB45B4"/>
    <w:rsid w:val="00FB5350"/>
    <w:rsid w:val="00FB7E1D"/>
    <w:rsid w:val="00FB7F8E"/>
    <w:rsid w:val="00FC2017"/>
    <w:rsid w:val="00FC5CA4"/>
    <w:rsid w:val="00FD156C"/>
    <w:rsid w:val="00FD1C37"/>
    <w:rsid w:val="00FD30F6"/>
    <w:rsid w:val="00FE22DA"/>
    <w:rsid w:val="00FE41E7"/>
    <w:rsid w:val="00FE50C8"/>
    <w:rsid w:val="00FF3DFF"/>
    <w:rsid w:val="00FF4782"/>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1">
    <w:name w:val="heading 1"/>
    <w:basedOn w:val="Standard"/>
    <w:next w:val="Standard"/>
    <w:link w:val="berschrift1Zchn"/>
    <w:qFormat/>
    <w:rsid w:val="008F152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semiHidden/>
    <w:unhideWhenUsed/>
    <w:qFormat/>
    <w:rsid w:val="0073527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link w:val="KommentartextZchn"/>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 w:type="character" w:customStyle="1" w:styleId="berschrift2Zchn">
    <w:name w:val="Überschrift 2 Zchn"/>
    <w:basedOn w:val="Absatz-Standardschriftart"/>
    <w:link w:val="berschrift2"/>
    <w:semiHidden/>
    <w:rsid w:val="0073527D"/>
    <w:rPr>
      <w:rFonts w:asciiTheme="majorHAnsi" w:eastAsiaTheme="majorEastAsia" w:hAnsiTheme="majorHAnsi" w:cstheme="majorBidi"/>
      <w:color w:val="365F91" w:themeColor="accent1" w:themeShade="BF"/>
      <w:sz w:val="26"/>
      <w:szCs w:val="26"/>
    </w:rPr>
  </w:style>
  <w:style w:type="character" w:customStyle="1" w:styleId="berschrift1Zchn">
    <w:name w:val="Überschrift 1 Zchn"/>
    <w:basedOn w:val="Absatz-Standardschriftart"/>
    <w:link w:val="berschrift1"/>
    <w:rsid w:val="008F1527"/>
    <w:rPr>
      <w:rFonts w:asciiTheme="majorHAnsi" w:eastAsiaTheme="majorEastAsia" w:hAnsiTheme="majorHAnsi" w:cstheme="majorBidi"/>
      <w:color w:val="365F91" w:themeColor="accent1" w:themeShade="BF"/>
      <w:sz w:val="32"/>
      <w:szCs w:val="32"/>
    </w:rPr>
  </w:style>
  <w:style w:type="character" w:styleId="NichtaufgelsteErwhnung">
    <w:name w:val="Unresolved Mention"/>
    <w:basedOn w:val="Absatz-Standardschriftart"/>
    <w:uiPriority w:val="99"/>
    <w:semiHidden/>
    <w:unhideWhenUsed/>
    <w:rsid w:val="00B65A34"/>
    <w:rPr>
      <w:color w:val="605E5C"/>
      <w:shd w:val="clear" w:color="auto" w:fill="E1DFDD"/>
    </w:rPr>
  </w:style>
  <w:style w:type="character" w:customStyle="1" w:styleId="KommentartextZchn">
    <w:name w:val="Kommentartext Zchn"/>
    <w:basedOn w:val="Absatz-Standardschriftart"/>
    <w:link w:val="Kommentartext"/>
    <w:semiHidden/>
    <w:rsid w:val="00444366"/>
    <w:rPr>
      <w:rFonts w:ascii="Natom Pro" w:hAnsi="Natom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994800964">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18496778">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ec65b6d-85b0-4e47-af8f-7936417a4c11">
      <Terms xmlns="http://schemas.microsoft.com/office/infopath/2007/PartnerControls"/>
    </lcf76f155ced4ddcb4097134ff3c332f>
    <TaxCatchAll xmlns="6cd7c305-b6d7-46d3-a301-59f2fe73ebc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8B071CB30232814E877F484F43DE5AF5" ma:contentTypeVersion="15" ma:contentTypeDescription="Utwórz nowy dokument." ma:contentTypeScope="" ma:versionID="e48e685a5bb4298e644bd9a4aa0e30dd">
  <xsd:schema xmlns:xsd="http://www.w3.org/2001/XMLSchema" xmlns:xs="http://www.w3.org/2001/XMLSchema" xmlns:p="http://schemas.microsoft.com/office/2006/metadata/properties" xmlns:ns2="6cd7c305-b6d7-46d3-a301-59f2fe73ebc8" xmlns:ns3="aec65b6d-85b0-4e47-af8f-7936417a4c11" targetNamespace="http://schemas.microsoft.com/office/2006/metadata/properties" ma:root="true" ma:fieldsID="7c6059e6a31db66c038e4b8fb793ec07" ns2:_="" ns3:_="">
    <xsd:import namespace="6cd7c305-b6d7-46d3-a301-59f2fe73ebc8"/>
    <xsd:import namespace="aec65b6d-85b0-4e47-af8f-7936417a4c1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d7c305-b6d7-46d3-a301-59f2fe73ebc8"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1616a45c-6441-4027-9d4e-ad8e4d4b0c61}" ma:internalName="TaxCatchAll" ma:showField="CatchAllData" ma:web="6cd7c305-b6d7-46d3-a301-59f2fe73ebc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ec65b6d-85b0-4e47-af8f-7936417a4c1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Tagi obrazów" ma:readOnly="false" ma:fieldId="{5cf76f15-5ced-4ddc-b409-7134ff3c332f}" ma:taxonomyMulti="true" ma:sspId="3cb8107f-cbb3-40a0-b194-a91bd68e135c"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aec65b6d-85b0-4e47-af8f-7936417a4c11"/>
    <ds:schemaRef ds:uri="6cd7c305-b6d7-46d3-a301-59f2fe73ebc8"/>
  </ds:schemaRefs>
</ds:datastoreItem>
</file>

<file path=customXml/itemProps2.xml><?xml version="1.0" encoding="utf-8"?>
<ds:datastoreItem xmlns:ds="http://schemas.openxmlformats.org/officeDocument/2006/customXml" ds:itemID="{E11AD91E-4120-491D-9BBA-20BA8D7957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d7c305-b6d7-46d3-a301-59f2fe73ebc8"/>
    <ds:schemaRef ds:uri="aec65b6d-85b0-4e47-af8f-7936417a4c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4.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454</Words>
  <Characters>2862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5</cp:revision>
  <cp:lastPrinted>2024-08-23T00:27:00Z</cp:lastPrinted>
  <dcterms:created xsi:type="dcterms:W3CDTF">2025-12-09T09:23:00Z</dcterms:created>
  <dcterms:modified xsi:type="dcterms:W3CDTF">2025-12-10T07:42:00Z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0x0101008B071CB30232814E877F484F43DE5AF5</vt:lpwstr>
  </property>
  <property fmtid="{D5CDD505-2E9C-101B-9397-08002B2CF9AE}" pid="3" name="MediaServiceImageTags">
    <vt:lpwstr/>
  </property>
</Properties>
</file>