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305FB" w14:textId="77777777" w:rsidR="008E0BF0" w:rsidRPr="006554CE" w:rsidRDefault="008E0BF0" w:rsidP="008E0BF0">
      <w:pPr>
        <w:spacing w:line="264" w:lineRule="auto"/>
        <w:rPr>
          <w:rFonts w:ascii="Helvetica" w:hAnsi="Helvetica" w:cs="Arial"/>
          <w:sz w:val="20"/>
          <w:szCs w:val="20"/>
        </w:rPr>
      </w:pPr>
    </w:p>
    <w:p w14:paraId="30DA88D5" w14:textId="77777777" w:rsidR="008E0BF0" w:rsidRPr="006554CE" w:rsidRDefault="008E0BF0" w:rsidP="008E0BF0">
      <w:pPr>
        <w:spacing w:line="264" w:lineRule="auto"/>
        <w:ind w:left="708" w:hanging="708"/>
        <w:rPr>
          <w:rFonts w:ascii="Helvetica" w:hAnsi="Helvetica" w:cs="Arial"/>
          <w:sz w:val="20"/>
          <w:szCs w:val="20"/>
        </w:rPr>
      </w:pPr>
    </w:p>
    <w:p w14:paraId="4AC01DB5" w14:textId="6BE3F3C7" w:rsidR="008E0BF0" w:rsidRPr="006554CE" w:rsidRDefault="00114908" w:rsidP="008E0BF0">
      <w:pPr>
        <w:spacing w:line="288" w:lineRule="auto"/>
        <w:ind w:right="-2"/>
        <w:rPr>
          <w:rFonts w:ascii="Helvetica" w:hAnsi="Helvetica"/>
          <w:b/>
          <w:bCs/>
          <w:sz w:val="28"/>
          <w:szCs w:val="28"/>
        </w:rPr>
      </w:pPr>
      <w:r w:rsidRPr="006554CE">
        <w:rPr>
          <w:rFonts w:ascii="Helvetica" w:hAnsi="Helvetica"/>
          <w:b/>
          <w:sz w:val="28"/>
        </w:rPr>
        <w:t>The customary premium quality with double the volume</w:t>
      </w:r>
    </w:p>
    <w:p w14:paraId="474089C9" w14:textId="75405E5D" w:rsidR="008E0BF0" w:rsidRPr="006554CE" w:rsidRDefault="00114908" w:rsidP="008E0BF0">
      <w:pPr>
        <w:spacing w:line="288" w:lineRule="auto"/>
        <w:ind w:right="-2"/>
        <w:rPr>
          <w:rFonts w:ascii="Helvetica" w:hAnsi="Helvetica"/>
          <w:b/>
          <w:bCs/>
          <w:sz w:val="24"/>
          <w:szCs w:val="24"/>
        </w:rPr>
      </w:pPr>
      <w:r w:rsidRPr="006554CE">
        <w:rPr>
          <w:rFonts w:ascii="Helvetica" w:hAnsi="Helvetica"/>
          <w:b/>
          <w:sz w:val="24"/>
        </w:rPr>
        <w:t xml:space="preserve">Curtis G4 </w:t>
      </w:r>
      <w:proofErr w:type="spellStart"/>
      <w:r w:rsidRPr="006554CE">
        <w:rPr>
          <w:rFonts w:ascii="Helvetica" w:hAnsi="Helvetica"/>
          <w:b/>
          <w:sz w:val="24"/>
        </w:rPr>
        <w:t>ThermoProX</w:t>
      </w:r>
      <w:proofErr w:type="spellEnd"/>
      <w:r w:rsidRPr="006554CE">
        <w:rPr>
          <w:rFonts w:ascii="Helvetica" w:hAnsi="Helvetica"/>
          <w:b/>
          <w:sz w:val="24"/>
        </w:rPr>
        <w:t xml:space="preserve"> and Curtis G4 </w:t>
      </w:r>
      <w:proofErr w:type="spellStart"/>
      <w:r w:rsidRPr="006554CE">
        <w:rPr>
          <w:rFonts w:ascii="Helvetica" w:hAnsi="Helvetica"/>
          <w:b/>
          <w:sz w:val="24"/>
        </w:rPr>
        <w:t>GemX</w:t>
      </w:r>
      <w:proofErr w:type="spellEnd"/>
      <w:r w:rsidRPr="006554CE">
        <w:rPr>
          <w:rFonts w:ascii="Helvetica" w:hAnsi="Helvetica"/>
          <w:b/>
          <w:sz w:val="24"/>
        </w:rPr>
        <w:t xml:space="preserve"> Gemini now available as a twin version</w:t>
      </w:r>
    </w:p>
    <w:p w14:paraId="11F2C67A" w14:textId="77777777" w:rsidR="008E0BF0" w:rsidRPr="006554CE" w:rsidRDefault="008E0BF0" w:rsidP="008E0BF0">
      <w:pPr>
        <w:spacing w:line="288" w:lineRule="auto"/>
        <w:ind w:right="-2"/>
        <w:rPr>
          <w:rFonts w:ascii="Helvetica" w:hAnsi="Helvetica"/>
          <w:b/>
          <w:bCs/>
          <w:sz w:val="20"/>
          <w:szCs w:val="20"/>
        </w:rPr>
      </w:pPr>
    </w:p>
    <w:p w14:paraId="771A55BA" w14:textId="14117DB2" w:rsidR="00A2054E" w:rsidRPr="006554CE" w:rsidRDefault="00BF18D4" w:rsidP="00B42D49">
      <w:pPr>
        <w:spacing w:line="288" w:lineRule="auto"/>
        <w:rPr>
          <w:rFonts w:ascii="Helvetica" w:hAnsi="Helvetica"/>
          <w:b/>
          <w:bCs/>
          <w:sz w:val="20"/>
          <w:szCs w:val="20"/>
        </w:rPr>
      </w:pPr>
      <w:proofErr w:type="spellStart"/>
      <w:r>
        <w:rPr>
          <w:rFonts w:ascii="Helvetica" w:hAnsi="Helvetica"/>
          <w:b/>
          <w:sz w:val="20"/>
        </w:rPr>
        <w:t>Geislingen</w:t>
      </w:r>
      <w:proofErr w:type="spellEnd"/>
      <w:r w:rsidR="00D83E10">
        <w:rPr>
          <w:rFonts w:ascii="Helvetica" w:hAnsi="Helvetica"/>
          <w:b/>
          <w:sz w:val="20"/>
        </w:rPr>
        <w:t xml:space="preserve"> (Germany)</w:t>
      </w:r>
      <w:r>
        <w:rPr>
          <w:rFonts w:ascii="Helvetica" w:hAnsi="Helvetica"/>
          <w:b/>
          <w:sz w:val="20"/>
        </w:rPr>
        <w:t>, 11. May 2022</w:t>
      </w:r>
      <w:r w:rsidR="002A5228">
        <w:rPr>
          <w:rFonts w:ascii="Helvetica" w:hAnsi="Helvetica"/>
          <w:b/>
          <w:sz w:val="20"/>
        </w:rPr>
        <w:t xml:space="preserve"> –</w:t>
      </w:r>
      <w:r>
        <w:rPr>
          <w:rFonts w:ascii="Helvetica" w:hAnsi="Helvetica"/>
          <w:b/>
          <w:sz w:val="20"/>
        </w:rPr>
        <w:t xml:space="preserve"> </w:t>
      </w:r>
      <w:r w:rsidR="004C2C50" w:rsidRPr="006554CE">
        <w:rPr>
          <w:rFonts w:ascii="Helvetica" w:hAnsi="Helvetica"/>
          <w:b/>
          <w:sz w:val="20"/>
        </w:rPr>
        <w:t xml:space="preserve">High-performance machine technology is what is needed to meet the high requirements in terms of coffee quality and quantity in the catering trade or high-frequency gastronomic concepts. With the Curtis G4 </w:t>
      </w:r>
      <w:proofErr w:type="spellStart"/>
      <w:r w:rsidR="004C2C50" w:rsidRPr="006554CE">
        <w:rPr>
          <w:rFonts w:ascii="Helvetica" w:hAnsi="Helvetica"/>
          <w:b/>
          <w:sz w:val="20"/>
        </w:rPr>
        <w:t>ThermoProX</w:t>
      </w:r>
      <w:proofErr w:type="spellEnd"/>
      <w:r w:rsidR="004C2C50" w:rsidRPr="006554CE">
        <w:rPr>
          <w:rFonts w:ascii="Helvetica" w:hAnsi="Helvetica"/>
          <w:b/>
          <w:sz w:val="20"/>
        </w:rPr>
        <w:t xml:space="preserve"> Twin and the Curtis G4 </w:t>
      </w:r>
      <w:proofErr w:type="spellStart"/>
      <w:r w:rsidR="004C2C50" w:rsidRPr="006554CE">
        <w:rPr>
          <w:rFonts w:ascii="Helvetica" w:hAnsi="Helvetica"/>
          <w:b/>
          <w:sz w:val="20"/>
        </w:rPr>
        <w:t>GemX</w:t>
      </w:r>
      <w:proofErr w:type="spellEnd"/>
      <w:r w:rsidR="004C2C50" w:rsidRPr="006554CE">
        <w:rPr>
          <w:rFonts w:ascii="Helvetica" w:hAnsi="Helvetica"/>
          <w:b/>
          <w:sz w:val="20"/>
        </w:rPr>
        <w:t xml:space="preserve"> Gemini Twin, US manufacturer Wilbur Curtis presents two further professional coffee machines which offer elegant design, premium coffee quality and impressive brewing quantities. Compared to the single versions, the Curtis G4 </w:t>
      </w:r>
      <w:proofErr w:type="spellStart"/>
      <w:r w:rsidR="004C2C50" w:rsidRPr="006554CE">
        <w:rPr>
          <w:rFonts w:ascii="Helvetica" w:hAnsi="Helvetica"/>
          <w:b/>
          <w:sz w:val="20"/>
        </w:rPr>
        <w:t>ThermoProX</w:t>
      </w:r>
      <w:proofErr w:type="spellEnd"/>
      <w:r w:rsidR="004C2C50" w:rsidRPr="006554CE">
        <w:rPr>
          <w:rFonts w:ascii="Helvetica" w:hAnsi="Helvetica"/>
          <w:b/>
          <w:sz w:val="20"/>
        </w:rPr>
        <w:t xml:space="preserve"> Twin and the Curtis G4 </w:t>
      </w:r>
      <w:proofErr w:type="spellStart"/>
      <w:r w:rsidR="004C2C50" w:rsidRPr="006554CE">
        <w:rPr>
          <w:rFonts w:ascii="Helvetica" w:hAnsi="Helvetica"/>
          <w:b/>
          <w:sz w:val="20"/>
        </w:rPr>
        <w:t>GemX</w:t>
      </w:r>
      <w:proofErr w:type="spellEnd"/>
      <w:r w:rsidR="004C2C50" w:rsidRPr="006554CE">
        <w:rPr>
          <w:rFonts w:ascii="Helvetica" w:hAnsi="Helvetica"/>
          <w:b/>
          <w:sz w:val="20"/>
        </w:rPr>
        <w:t xml:space="preserve"> Gemini Twin are equipped with two independent brewing heads which give them an output of up to 80 litres per hour – ideal for self-service restaurants, petrol stations, hospitals and nursing homes or bakeries in high-frequency locations. And the twin models can not only serve a large number of guests – they also allow you to offer those guests variety with two different types of coffee bean. The filter coffee is brewed directly in two </w:t>
      </w:r>
      <w:proofErr w:type="spellStart"/>
      <w:r w:rsidR="004C2C50" w:rsidRPr="006554CE">
        <w:rPr>
          <w:rFonts w:ascii="Helvetica" w:hAnsi="Helvetica"/>
          <w:b/>
          <w:sz w:val="20"/>
        </w:rPr>
        <w:t>thermo</w:t>
      </w:r>
      <w:proofErr w:type="spellEnd"/>
      <w:r w:rsidR="004C2C50" w:rsidRPr="006554CE">
        <w:rPr>
          <w:rFonts w:ascii="Helvetica" w:hAnsi="Helvetica"/>
          <w:b/>
          <w:sz w:val="20"/>
        </w:rPr>
        <w:t xml:space="preserve"> containers which keep it at temperature and can then be set up separate from the brewing unit wherever you want to serve the coffee. The Curtis G4 </w:t>
      </w:r>
      <w:proofErr w:type="spellStart"/>
      <w:r w:rsidR="004C2C50" w:rsidRPr="006554CE">
        <w:rPr>
          <w:rFonts w:ascii="Helvetica" w:hAnsi="Helvetica"/>
          <w:b/>
          <w:sz w:val="20"/>
        </w:rPr>
        <w:t>ThermoProX</w:t>
      </w:r>
      <w:proofErr w:type="spellEnd"/>
      <w:r w:rsidR="004C2C50" w:rsidRPr="006554CE">
        <w:rPr>
          <w:rFonts w:ascii="Helvetica" w:hAnsi="Helvetica"/>
          <w:b/>
          <w:sz w:val="20"/>
        </w:rPr>
        <w:t xml:space="preserve"> Twin has a capacity of 3.8 litres per container, while each container of the Curtis G4 </w:t>
      </w:r>
      <w:proofErr w:type="spellStart"/>
      <w:r w:rsidR="004C2C50" w:rsidRPr="006554CE">
        <w:rPr>
          <w:rFonts w:ascii="Helvetica" w:hAnsi="Helvetica"/>
          <w:b/>
          <w:sz w:val="20"/>
        </w:rPr>
        <w:t>GemX</w:t>
      </w:r>
      <w:proofErr w:type="spellEnd"/>
      <w:r w:rsidR="004C2C50" w:rsidRPr="006554CE">
        <w:rPr>
          <w:rFonts w:ascii="Helvetica" w:hAnsi="Helvetica"/>
          <w:b/>
          <w:sz w:val="20"/>
        </w:rPr>
        <w:t xml:space="preserve"> Gemini Twin holds 5.7 litres. And thanks to </w:t>
      </w:r>
      <w:proofErr w:type="spellStart"/>
      <w:r w:rsidR="004C2C50" w:rsidRPr="006554CE">
        <w:rPr>
          <w:rFonts w:ascii="Helvetica" w:hAnsi="Helvetica"/>
          <w:b/>
          <w:sz w:val="20"/>
        </w:rPr>
        <w:t>FreshTrac</w:t>
      </w:r>
      <w:proofErr w:type="spellEnd"/>
      <w:r w:rsidR="004C2C50" w:rsidRPr="006554CE">
        <w:rPr>
          <w:rFonts w:ascii="Helvetica" w:hAnsi="Helvetica"/>
          <w:b/>
          <w:sz w:val="20"/>
        </w:rPr>
        <w:t xml:space="preserve"> and </w:t>
      </w:r>
      <w:proofErr w:type="spellStart"/>
      <w:r w:rsidR="004C2C50" w:rsidRPr="006554CE">
        <w:rPr>
          <w:rFonts w:ascii="Helvetica" w:hAnsi="Helvetica"/>
          <w:b/>
          <w:sz w:val="20"/>
        </w:rPr>
        <w:t>IntelliFresh</w:t>
      </w:r>
      <w:proofErr w:type="spellEnd"/>
      <w:r w:rsidR="004C2C50" w:rsidRPr="006554CE">
        <w:rPr>
          <w:rFonts w:ascii="Helvetica" w:hAnsi="Helvetica"/>
          <w:b/>
          <w:sz w:val="20"/>
        </w:rPr>
        <w:t xml:space="preserve"> technologies for monitoring the freshness and filling level of the coffee, the containers not only keep the prepared filter coffee at the perfect temperature for extended periods, but also guarantee premium quality. </w:t>
      </w:r>
    </w:p>
    <w:p w14:paraId="6A5A345D" w14:textId="6AD13D1D" w:rsidR="00A2054E" w:rsidRPr="006554CE" w:rsidRDefault="00A2054E" w:rsidP="008E0BF0">
      <w:pPr>
        <w:spacing w:line="288" w:lineRule="auto"/>
        <w:rPr>
          <w:rFonts w:ascii="Helvetica" w:hAnsi="Helvetica" w:cs="Arial"/>
          <w:bCs/>
          <w:sz w:val="20"/>
          <w:szCs w:val="20"/>
        </w:rPr>
      </w:pPr>
    </w:p>
    <w:p w14:paraId="78227CF0" w14:textId="68BB7637" w:rsidR="00A2054E" w:rsidRPr="006554CE" w:rsidRDefault="00A2054E" w:rsidP="008E0BF0">
      <w:pPr>
        <w:spacing w:line="288" w:lineRule="auto"/>
        <w:rPr>
          <w:rFonts w:ascii="Helvetica" w:hAnsi="Helvetica" w:cs="Arial"/>
          <w:b/>
          <w:sz w:val="20"/>
          <w:szCs w:val="20"/>
        </w:rPr>
      </w:pPr>
      <w:r w:rsidRPr="006554CE">
        <w:rPr>
          <w:rFonts w:ascii="Helvetica" w:hAnsi="Helvetica"/>
          <w:b/>
          <w:sz w:val="20"/>
        </w:rPr>
        <w:t>Coffee quality and variety</w:t>
      </w:r>
    </w:p>
    <w:p w14:paraId="1BDAD838" w14:textId="79002937" w:rsidR="008E0BF0" w:rsidRPr="006554CE" w:rsidRDefault="003A0587" w:rsidP="008E0BF0">
      <w:pPr>
        <w:spacing w:line="288" w:lineRule="auto"/>
        <w:rPr>
          <w:rFonts w:ascii="Helvetica" w:hAnsi="Helvetica" w:cs="Arial"/>
          <w:bCs/>
          <w:sz w:val="20"/>
          <w:szCs w:val="20"/>
        </w:rPr>
      </w:pPr>
      <w:r w:rsidRPr="006554CE">
        <w:rPr>
          <w:rFonts w:ascii="Helvetica" w:hAnsi="Helvetica"/>
          <w:sz w:val="20"/>
        </w:rPr>
        <w:t xml:space="preserve">The Curtis G4 </w:t>
      </w:r>
      <w:proofErr w:type="spellStart"/>
      <w:r w:rsidRPr="006554CE">
        <w:rPr>
          <w:rFonts w:ascii="Helvetica" w:hAnsi="Helvetica"/>
          <w:sz w:val="20"/>
        </w:rPr>
        <w:t>ThermoProX</w:t>
      </w:r>
      <w:proofErr w:type="spellEnd"/>
      <w:r w:rsidRPr="006554CE">
        <w:rPr>
          <w:rFonts w:ascii="Helvetica" w:hAnsi="Helvetica"/>
          <w:sz w:val="20"/>
        </w:rPr>
        <w:t xml:space="preserve"> Twin and the Curtis G4 </w:t>
      </w:r>
      <w:proofErr w:type="spellStart"/>
      <w:r w:rsidRPr="006554CE">
        <w:rPr>
          <w:rFonts w:ascii="Helvetica" w:hAnsi="Helvetica"/>
          <w:sz w:val="20"/>
        </w:rPr>
        <w:t>GemX</w:t>
      </w:r>
      <w:proofErr w:type="spellEnd"/>
      <w:r w:rsidRPr="006554CE">
        <w:rPr>
          <w:rFonts w:ascii="Helvetica" w:hAnsi="Helvetica"/>
          <w:sz w:val="20"/>
        </w:rPr>
        <w:t xml:space="preserve"> Gemini Twin offer sophisticated technical features which guarantee premium coffee quality, variety and efficiency. A digital fourth-generation G4 CPU means intuitive operation of the machines and process reliability during preparation of the coffee and also allows operators to individualise their range of filter coffee with a variety of recipes. The settings for extraction time, brewing temperature and the quantity of ground coffee can be changed to suit the specific roasting blend and the desired taste profile, and further details can also be defined. In this way, operators can offer a variety of coffees from one machine. The </w:t>
      </w:r>
      <w:proofErr w:type="spellStart"/>
      <w:r w:rsidRPr="006554CE">
        <w:rPr>
          <w:rFonts w:ascii="Helvetica" w:hAnsi="Helvetica"/>
          <w:sz w:val="20"/>
        </w:rPr>
        <w:t>preset</w:t>
      </w:r>
      <w:proofErr w:type="spellEnd"/>
      <w:r w:rsidRPr="006554CE">
        <w:rPr>
          <w:rFonts w:ascii="Helvetica" w:hAnsi="Helvetica"/>
          <w:sz w:val="20"/>
        </w:rPr>
        <w:t xml:space="preserve"> One Touch Global Recipes facilitate the profile settings and ensure consistent quality, cup after cup. </w:t>
      </w:r>
    </w:p>
    <w:p w14:paraId="5FA14D7D" w14:textId="77777777" w:rsidR="007D5FDC" w:rsidRPr="006554CE" w:rsidRDefault="007D5FDC" w:rsidP="008E0BF0">
      <w:pPr>
        <w:spacing w:line="288" w:lineRule="auto"/>
        <w:rPr>
          <w:rFonts w:ascii="Helvetica" w:hAnsi="Helvetica"/>
          <w:sz w:val="20"/>
          <w:szCs w:val="20"/>
        </w:rPr>
      </w:pPr>
    </w:p>
    <w:p w14:paraId="43F6CCA0" w14:textId="371FBB74" w:rsidR="00A2054E" w:rsidRPr="006554CE" w:rsidRDefault="00A2054E" w:rsidP="008E0BF0">
      <w:pPr>
        <w:spacing w:line="288" w:lineRule="auto"/>
        <w:rPr>
          <w:rFonts w:ascii="Helvetica" w:hAnsi="Helvetica"/>
          <w:b/>
          <w:bCs/>
          <w:sz w:val="20"/>
          <w:szCs w:val="20"/>
        </w:rPr>
      </w:pPr>
      <w:r w:rsidRPr="006554CE">
        <w:rPr>
          <w:rFonts w:ascii="Helvetica" w:hAnsi="Helvetica"/>
          <w:b/>
          <w:sz w:val="20"/>
        </w:rPr>
        <w:t>Intelligent technology for consistently good taste</w:t>
      </w:r>
    </w:p>
    <w:p w14:paraId="05A97F3A" w14:textId="1650D7D9" w:rsidR="00295F34" w:rsidRPr="006554CE" w:rsidRDefault="008D4520" w:rsidP="00A72D77">
      <w:pPr>
        <w:spacing w:line="288" w:lineRule="auto"/>
        <w:rPr>
          <w:rFonts w:ascii="Helvetica" w:hAnsi="Helvetica"/>
          <w:sz w:val="20"/>
          <w:szCs w:val="20"/>
        </w:rPr>
      </w:pPr>
      <w:r w:rsidRPr="006554CE">
        <w:rPr>
          <w:rFonts w:ascii="Helvetica" w:hAnsi="Helvetica"/>
          <w:sz w:val="20"/>
        </w:rPr>
        <w:t xml:space="preserve">The filter coffee variations prepared with the machines can then be positioned as required in the room in the respective </w:t>
      </w:r>
      <w:proofErr w:type="gramStart"/>
      <w:r w:rsidRPr="006554CE">
        <w:rPr>
          <w:rFonts w:ascii="Helvetica" w:hAnsi="Helvetica"/>
          <w:sz w:val="20"/>
        </w:rPr>
        <w:t>stainless steel</w:t>
      </w:r>
      <w:proofErr w:type="gramEnd"/>
      <w:r w:rsidRPr="006554CE">
        <w:rPr>
          <w:rFonts w:ascii="Helvetica" w:hAnsi="Helvetica"/>
          <w:sz w:val="20"/>
        </w:rPr>
        <w:t xml:space="preserve"> containers. The vacuum-insulated containers of the Curtis G4 </w:t>
      </w:r>
      <w:proofErr w:type="spellStart"/>
      <w:r w:rsidRPr="006554CE">
        <w:rPr>
          <w:rFonts w:ascii="Helvetica" w:hAnsi="Helvetica"/>
          <w:sz w:val="20"/>
        </w:rPr>
        <w:t>ThermoProX</w:t>
      </w:r>
      <w:proofErr w:type="spellEnd"/>
      <w:r w:rsidRPr="006554CE">
        <w:rPr>
          <w:rFonts w:ascii="Helvetica" w:hAnsi="Helvetica"/>
          <w:sz w:val="20"/>
        </w:rPr>
        <w:t xml:space="preserve"> Twin keep the coffee at the perfect serving temperature for </w:t>
      </w:r>
      <w:r w:rsidRPr="006554CE">
        <w:rPr>
          <w:rFonts w:ascii="Helvetica" w:hAnsi="Helvetica"/>
          <w:sz w:val="20"/>
        </w:rPr>
        <w:lastRenderedPageBreak/>
        <w:t xml:space="preserve">up to four hours, and, thanks to </w:t>
      </w:r>
      <w:proofErr w:type="spellStart"/>
      <w:r w:rsidRPr="006554CE">
        <w:rPr>
          <w:rFonts w:ascii="Helvetica" w:hAnsi="Helvetica"/>
          <w:sz w:val="20"/>
        </w:rPr>
        <w:t>FreshTrac</w:t>
      </w:r>
      <w:proofErr w:type="spellEnd"/>
      <w:r w:rsidRPr="006554CE">
        <w:rPr>
          <w:rFonts w:ascii="Helvetica" w:hAnsi="Helvetica"/>
          <w:sz w:val="20"/>
        </w:rPr>
        <w:t xml:space="preserve"> technology, inform service personnel of the volume and quality of their content via an LED display. The satellite containers of the Curtis G4 </w:t>
      </w:r>
      <w:proofErr w:type="spellStart"/>
      <w:r w:rsidRPr="006554CE">
        <w:rPr>
          <w:rFonts w:ascii="Helvetica" w:hAnsi="Helvetica"/>
          <w:sz w:val="20"/>
        </w:rPr>
        <w:t>GemX</w:t>
      </w:r>
      <w:proofErr w:type="spellEnd"/>
      <w:r w:rsidRPr="006554CE">
        <w:rPr>
          <w:rFonts w:ascii="Helvetica" w:hAnsi="Helvetica"/>
          <w:sz w:val="20"/>
        </w:rPr>
        <w:t xml:space="preserve"> Gemini Twin are placed on a special </w:t>
      </w:r>
      <w:proofErr w:type="spellStart"/>
      <w:r w:rsidRPr="006554CE">
        <w:rPr>
          <w:rFonts w:ascii="Helvetica" w:hAnsi="Helvetica"/>
          <w:sz w:val="20"/>
        </w:rPr>
        <w:t>thermo</w:t>
      </w:r>
      <w:proofErr w:type="spellEnd"/>
      <w:r w:rsidRPr="006554CE">
        <w:rPr>
          <w:rFonts w:ascii="Helvetica" w:hAnsi="Helvetica"/>
          <w:sz w:val="20"/>
        </w:rPr>
        <w:t xml:space="preserve"> system. In addition to </w:t>
      </w:r>
      <w:proofErr w:type="spellStart"/>
      <w:r w:rsidRPr="006554CE">
        <w:rPr>
          <w:rFonts w:ascii="Helvetica" w:hAnsi="Helvetica"/>
          <w:sz w:val="20"/>
        </w:rPr>
        <w:t>FreshTrac</w:t>
      </w:r>
      <w:proofErr w:type="spellEnd"/>
      <w:r w:rsidRPr="006554CE">
        <w:rPr>
          <w:rFonts w:ascii="Helvetica" w:hAnsi="Helvetica"/>
          <w:sz w:val="20"/>
        </w:rPr>
        <w:t xml:space="preserve">, the containers are also equipped with </w:t>
      </w:r>
      <w:proofErr w:type="spellStart"/>
      <w:r w:rsidRPr="006554CE">
        <w:rPr>
          <w:rFonts w:ascii="Helvetica" w:hAnsi="Helvetica"/>
          <w:sz w:val="20"/>
        </w:rPr>
        <w:t>IntelliFresh</w:t>
      </w:r>
      <w:proofErr w:type="spellEnd"/>
      <w:r w:rsidRPr="006554CE">
        <w:rPr>
          <w:rFonts w:ascii="Helvetica" w:hAnsi="Helvetica"/>
          <w:sz w:val="20"/>
        </w:rPr>
        <w:t xml:space="preserve"> technology – a special heating system which keeps the coffee in the satellite containers at the ideal temperature independent of the quantity. Via an integrated sensor, </w:t>
      </w:r>
      <w:proofErr w:type="spellStart"/>
      <w:r w:rsidRPr="006554CE">
        <w:rPr>
          <w:rFonts w:ascii="Helvetica" w:hAnsi="Helvetica"/>
          <w:sz w:val="20"/>
        </w:rPr>
        <w:t>IntelliFresh</w:t>
      </w:r>
      <w:proofErr w:type="spellEnd"/>
      <w:r w:rsidRPr="006554CE">
        <w:rPr>
          <w:rFonts w:ascii="Helvetica" w:hAnsi="Helvetica"/>
          <w:sz w:val="20"/>
        </w:rPr>
        <w:t xml:space="preserve"> measures the coffee temperature and triggers automatic fine adjustment of the heating function to prevent deterioration in the quality of the filter coffee caused by over- or underheating. In addition, the satellite containers of the Curtis G4 </w:t>
      </w:r>
      <w:proofErr w:type="spellStart"/>
      <w:r w:rsidRPr="006554CE">
        <w:rPr>
          <w:rFonts w:ascii="Helvetica" w:hAnsi="Helvetica"/>
          <w:sz w:val="20"/>
        </w:rPr>
        <w:t>GemX</w:t>
      </w:r>
      <w:proofErr w:type="spellEnd"/>
      <w:r w:rsidRPr="006554CE">
        <w:rPr>
          <w:rFonts w:ascii="Helvetica" w:hAnsi="Helvetica"/>
          <w:sz w:val="20"/>
        </w:rPr>
        <w:t xml:space="preserve"> Gemini allow simple scaling and decentralisation of the coffee supply: with the various </w:t>
      </w:r>
      <w:proofErr w:type="spellStart"/>
      <w:r w:rsidRPr="006554CE">
        <w:rPr>
          <w:rFonts w:ascii="Helvetica" w:hAnsi="Helvetica"/>
          <w:sz w:val="20"/>
        </w:rPr>
        <w:t>thermo</w:t>
      </w:r>
      <w:proofErr w:type="spellEnd"/>
      <w:r w:rsidRPr="006554CE">
        <w:rPr>
          <w:rFonts w:ascii="Helvetica" w:hAnsi="Helvetica"/>
          <w:sz w:val="20"/>
        </w:rPr>
        <w:t xml:space="preserve"> stations available, several satellite containers of a Curtis G4 </w:t>
      </w:r>
      <w:proofErr w:type="spellStart"/>
      <w:r w:rsidRPr="006554CE">
        <w:rPr>
          <w:rFonts w:ascii="Helvetica" w:hAnsi="Helvetica"/>
          <w:sz w:val="20"/>
        </w:rPr>
        <w:t>GemX</w:t>
      </w:r>
      <w:proofErr w:type="spellEnd"/>
      <w:r w:rsidRPr="006554CE">
        <w:rPr>
          <w:rFonts w:ascii="Helvetica" w:hAnsi="Helvetica"/>
          <w:sz w:val="20"/>
        </w:rPr>
        <w:t xml:space="preserve"> Gemini Twin filter coffee machine can be filled and placed next to each other </w:t>
      </w:r>
      <w:r w:rsidR="0015758D" w:rsidRPr="006554CE">
        <w:rPr>
          <w:rFonts w:ascii="Helvetica" w:hAnsi="Helvetica"/>
          <w:sz w:val="20"/>
        </w:rPr>
        <w:t xml:space="preserve">– perfect for peak times at heavily frequented locations or in order to offer guests a choice of taste profiles. Both the Curtis G4 </w:t>
      </w:r>
      <w:proofErr w:type="spellStart"/>
      <w:r w:rsidR="0015758D" w:rsidRPr="006554CE">
        <w:rPr>
          <w:rFonts w:ascii="Helvetica" w:hAnsi="Helvetica"/>
          <w:sz w:val="20"/>
        </w:rPr>
        <w:t>ThermoProX</w:t>
      </w:r>
      <w:proofErr w:type="spellEnd"/>
      <w:r w:rsidR="0015758D" w:rsidRPr="006554CE">
        <w:rPr>
          <w:rFonts w:ascii="Helvetica" w:hAnsi="Helvetica"/>
          <w:sz w:val="20"/>
        </w:rPr>
        <w:t xml:space="preserve"> Twin and the Curtis G4 </w:t>
      </w:r>
      <w:proofErr w:type="spellStart"/>
      <w:r w:rsidR="0015758D" w:rsidRPr="006554CE">
        <w:rPr>
          <w:rFonts w:ascii="Helvetica" w:hAnsi="Helvetica"/>
          <w:sz w:val="20"/>
        </w:rPr>
        <w:t>GemX</w:t>
      </w:r>
      <w:proofErr w:type="spellEnd"/>
      <w:r w:rsidR="0015758D" w:rsidRPr="006554CE">
        <w:rPr>
          <w:rFonts w:ascii="Helvetica" w:hAnsi="Helvetica"/>
          <w:sz w:val="20"/>
        </w:rPr>
        <w:t xml:space="preserve"> Gemini Twin have a constant water supply and are equipped with an attractively designed hot water tap for the preparation of tea, soups or other instant products.</w:t>
      </w:r>
    </w:p>
    <w:p w14:paraId="3331B782" w14:textId="1559D65D" w:rsidR="00E25206" w:rsidRPr="006554CE" w:rsidRDefault="00E25206" w:rsidP="008E0BF0">
      <w:pPr>
        <w:spacing w:line="288" w:lineRule="auto"/>
        <w:rPr>
          <w:rFonts w:ascii="Helvetica" w:hAnsi="Helvetica"/>
          <w:sz w:val="20"/>
          <w:szCs w:val="20"/>
        </w:rPr>
      </w:pPr>
    </w:p>
    <w:p w14:paraId="35A592BE" w14:textId="77777777" w:rsidR="008E0BF0" w:rsidRPr="006554CE" w:rsidRDefault="008E0BF0" w:rsidP="008E0BF0">
      <w:pPr>
        <w:spacing w:line="288" w:lineRule="auto"/>
        <w:rPr>
          <w:rFonts w:ascii="Helvetica" w:hAnsi="Helvetica" w:cs="Arial"/>
          <w:b/>
          <w:sz w:val="20"/>
          <w:szCs w:val="20"/>
        </w:rPr>
      </w:pPr>
    </w:p>
    <w:p w14:paraId="2BFB57EB" w14:textId="77777777" w:rsidR="008E0BF0" w:rsidRPr="006554CE" w:rsidRDefault="008E0BF0" w:rsidP="008E0BF0">
      <w:pPr>
        <w:spacing w:line="288" w:lineRule="auto"/>
        <w:rPr>
          <w:rFonts w:ascii="Helvetica" w:hAnsi="Helvetica" w:cs="Arial"/>
          <w:sz w:val="20"/>
          <w:szCs w:val="20"/>
        </w:rPr>
      </w:pPr>
      <w:r w:rsidRPr="006554CE">
        <w:rPr>
          <w:rFonts w:ascii="Helvetica" w:hAnsi="Helvetica"/>
          <w:b/>
          <w:sz w:val="20"/>
        </w:rPr>
        <w:t>Image material</w:t>
      </w:r>
    </w:p>
    <w:tbl>
      <w:tblPr>
        <w:tblStyle w:val="Tabellenraster"/>
        <w:tblW w:w="5665" w:type="dxa"/>
        <w:tblLook w:val="04A0" w:firstRow="1" w:lastRow="0" w:firstColumn="1" w:lastColumn="0" w:noHBand="0" w:noVBand="1"/>
      </w:tblPr>
      <w:tblGrid>
        <w:gridCol w:w="2972"/>
        <w:gridCol w:w="2693"/>
      </w:tblGrid>
      <w:tr w:rsidR="00263948" w:rsidRPr="006554CE" w14:paraId="1F1D0689" w14:textId="4C4DBC6F" w:rsidTr="00263948">
        <w:tc>
          <w:tcPr>
            <w:tcW w:w="2972" w:type="dxa"/>
          </w:tcPr>
          <w:p w14:paraId="192ACEB2" w14:textId="77777777" w:rsidR="00263948" w:rsidRPr="006554CE" w:rsidRDefault="00263948" w:rsidP="0094035E">
            <w:pPr>
              <w:spacing w:line="288" w:lineRule="auto"/>
              <w:rPr>
                <w:rFonts w:ascii="Helvetica" w:hAnsi="Helvetica" w:cs="Arial"/>
                <w:sz w:val="20"/>
                <w:szCs w:val="20"/>
              </w:rPr>
            </w:pPr>
          </w:p>
          <w:p w14:paraId="1D7B529D" w14:textId="1A96759D" w:rsidR="00260F25" w:rsidRPr="006554CE" w:rsidRDefault="00260F25" w:rsidP="0094035E">
            <w:pPr>
              <w:spacing w:line="288" w:lineRule="auto"/>
              <w:rPr>
                <w:rFonts w:ascii="Helvetica" w:hAnsi="Helvetica" w:cs="Arial"/>
                <w:sz w:val="20"/>
                <w:szCs w:val="20"/>
              </w:rPr>
            </w:pPr>
            <w:r w:rsidRPr="006554CE">
              <w:rPr>
                <w:rFonts w:ascii="Helvetica" w:hAnsi="Helvetica"/>
                <w:sz w:val="20"/>
              </w:rPr>
              <w:t xml:space="preserve">   </w:t>
            </w:r>
            <w:r w:rsidRPr="006554CE">
              <w:rPr>
                <w:noProof/>
              </w:rPr>
              <w:drawing>
                <wp:inline distT="0" distB="0" distL="0" distR="0" wp14:anchorId="4D980FA3" wp14:editId="4956854E">
                  <wp:extent cx="1497495" cy="1497495"/>
                  <wp:effectExtent l="0" t="0" r="127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19225" cy="1519225"/>
                          </a:xfrm>
                          <a:prstGeom prst="rect">
                            <a:avLst/>
                          </a:prstGeom>
                        </pic:spPr>
                      </pic:pic>
                    </a:graphicData>
                  </a:graphic>
                </wp:inline>
              </w:drawing>
            </w:r>
          </w:p>
        </w:tc>
        <w:tc>
          <w:tcPr>
            <w:tcW w:w="2693" w:type="dxa"/>
          </w:tcPr>
          <w:p w14:paraId="27029353" w14:textId="77777777" w:rsidR="00242020" w:rsidRPr="006554CE" w:rsidRDefault="00242020" w:rsidP="0094035E">
            <w:pPr>
              <w:spacing w:line="288" w:lineRule="auto"/>
              <w:jc w:val="center"/>
              <w:rPr>
                <w:rFonts w:ascii="Helvetica" w:hAnsi="Helvetica" w:cs="Arial"/>
                <w:bCs/>
                <w:noProof/>
                <w:sz w:val="20"/>
                <w:szCs w:val="20"/>
              </w:rPr>
            </w:pPr>
          </w:p>
          <w:p w14:paraId="5D42D772" w14:textId="2FCEAE54" w:rsidR="00260F25" w:rsidRPr="006554CE" w:rsidRDefault="00A71003" w:rsidP="0094035E">
            <w:pPr>
              <w:spacing w:line="288" w:lineRule="auto"/>
              <w:jc w:val="center"/>
              <w:rPr>
                <w:rFonts w:ascii="Helvetica" w:hAnsi="Helvetica" w:cs="Arial"/>
                <w:bCs/>
                <w:noProof/>
                <w:sz w:val="20"/>
                <w:szCs w:val="20"/>
              </w:rPr>
            </w:pPr>
            <w:r w:rsidRPr="006554CE">
              <w:rPr>
                <w:rFonts w:ascii="Helvetica" w:hAnsi="Helvetica"/>
                <w:noProof/>
                <w:sz w:val="20"/>
              </w:rPr>
              <w:drawing>
                <wp:inline distT="0" distB="0" distL="0" distR="0" wp14:anchorId="71DA02BB" wp14:editId="4383DB55">
                  <wp:extent cx="1496943" cy="1496943"/>
                  <wp:effectExtent l="0" t="0" r="1905"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96943" cy="1496943"/>
                          </a:xfrm>
                          <a:prstGeom prst="rect">
                            <a:avLst/>
                          </a:prstGeom>
                        </pic:spPr>
                      </pic:pic>
                    </a:graphicData>
                  </a:graphic>
                </wp:inline>
              </w:drawing>
            </w:r>
          </w:p>
        </w:tc>
      </w:tr>
      <w:tr w:rsidR="00263948" w:rsidRPr="006554CE" w14:paraId="3E1BF9C7" w14:textId="68502A8C" w:rsidTr="00263948">
        <w:tc>
          <w:tcPr>
            <w:tcW w:w="2972" w:type="dxa"/>
          </w:tcPr>
          <w:p w14:paraId="379083C5" w14:textId="07744C94" w:rsidR="00260F25" w:rsidRPr="006554CE" w:rsidRDefault="00993106" w:rsidP="00993106">
            <w:pPr>
              <w:tabs>
                <w:tab w:val="left" w:pos="856"/>
              </w:tabs>
              <w:spacing w:line="288" w:lineRule="auto"/>
              <w:rPr>
                <w:rFonts w:ascii="Helvetica" w:hAnsi="Helvetica" w:cs="Arial"/>
                <w:noProof/>
                <w:sz w:val="18"/>
                <w:szCs w:val="18"/>
              </w:rPr>
            </w:pPr>
            <w:r w:rsidRPr="006554CE">
              <w:rPr>
                <w:rFonts w:ascii="Helvetica" w:hAnsi="Helvetica"/>
                <w:sz w:val="18"/>
              </w:rPr>
              <w:t xml:space="preserve">Curtis G4 </w:t>
            </w:r>
            <w:proofErr w:type="spellStart"/>
            <w:r w:rsidRPr="006554CE">
              <w:rPr>
                <w:rFonts w:ascii="Helvetica" w:hAnsi="Helvetica"/>
                <w:sz w:val="18"/>
              </w:rPr>
              <w:t>ThermoProX</w:t>
            </w:r>
            <w:proofErr w:type="spellEnd"/>
            <w:r w:rsidRPr="006554CE">
              <w:rPr>
                <w:rFonts w:ascii="Helvetica" w:hAnsi="Helvetica"/>
                <w:sz w:val="18"/>
              </w:rPr>
              <w:t xml:space="preserve"> Twin </w:t>
            </w:r>
          </w:p>
        </w:tc>
        <w:tc>
          <w:tcPr>
            <w:tcW w:w="2693" w:type="dxa"/>
          </w:tcPr>
          <w:p w14:paraId="667D198B" w14:textId="1A04DB66" w:rsidR="00260F25" w:rsidRPr="006554CE" w:rsidRDefault="00993106" w:rsidP="0094035E">
            <w:pPr>
              <w:spacing w:line="288" w:lineRule="auto"/>
              <w:rPr>
                <w:rFonts w:ascii="Helvetica" w:hAnsi="Helvetica" w:cs="Arial"/>
                <w:noProof/>
                <w:sz w:val="18"/>
                <w:szCs w:val="18"/>
                <w:highlight w:val="yellow"/>
              </w:rPr>
            </w:pPr>
            <w:r w:rsidRPr="006554CE">
              <w:rPr>
                <w:rFonts w:ascii="Helvetica" w:hAnsi="Helvetica"/>
                <w:sz w:val="18"/>
              </w:rPr>
              <w:t xml:space="preserve">Curtis G4 </w:t>
            </w:r>
            <w:proofErr w:type="spellStart"/>
            <w:r w:rsidRPr="006554CE">
              <w:rPr>
                <w:rFonts w:ascii="Helvetica" w:hAnsi="Helvetica"/>
                <w:sz w:val="18"/>
              </w:rPr>
              <w:t>GemX</w:t>
            </w:r>
            <w:proofErr w:type="spellEnd"/>
            <w:r w:rsidRPr="006554CE">
              <w:rPr>
                <w:rFonts w:ascii="Helvetica" w:hAnsi="Helvetica"/>
                <w:sz w:val="18"/>
              </w:rPr>
              <w:t xml:space="preserve"> Gemini Twin</w:t>
            </w:r>
          </w:p>
        </w:tc>
      </w:tr>
    </w:tbl>
    <w:p w14:paraId="524A1FA2" w14:textId="77777777" w:rsidR="008E0BF0" w:rsidRPr="006554CE" w:rsidRDefault="008E0BF0" w:rsidP="008E0BF0">
      <w:pPr>
        <w:spacing w:line="288" w:lineRule="auto"/>
        <w:outlineLvl w:val="0"/>
        <w:rPr>
          <w:rFonts w:ascii="Helvetica" w:hAnsi="Helvetica"/>
          <w:b/>
          <w:sz w:val="20"/>
          <w:szCs w:val="20"/>
        </w:rPr>
      </w:pPr>
    </w:p>
    <w:p w14:paraId="00AC699D" w14:textId="77777777" w:rsidR="008E0BF0" w:rsidRPr="006554CE" w:rsidRDefault="008E0BF0" w:rsidP="008E0BF0">
      <w:pPr>
        <w:spacing w:line="288" w:lineRule="auto"/>
        <w:outlineLvl w:val="0"/>
        <w:rPr>
          <w:rFonts w:ascii="Helvetica" w:hAnsi="Helvetica"/>
          <w:b/>
          <w:sz w:val="20"/>
          <w:szCs w:val="20"/>
        </w:rPr>
      </w:pPr>
    </w:p>
    <w:p w14:paraId="70B32DEE" w14:textId="77777777" w:rsidR="00095BA3" w:rsidRPr="00344F1D" w:rsidRDefault="00095BA3" w:rsidP="00095BA3">
      <w:pPr>
        <w:spacing w:line="288" w:lineRule="auto"/>
        <w:ind w:right="-2"/>
        <w:outlineLvl w:val="0"/>
        <w:rPr>
          <w:rFonts w:ascii="Helvetica" w:hAnsi="Helvetica" w:cs="Arial"/>
          <w:b/>
          <w:sz w:val="20"/>
          <w:szCs w:val="20"/>
        </w:rPr>
      </w:pPr>
      <w:r>
        <w:rPr>
          <w:rFonts w:ascii="Helvetica" w:hAnsi="Helvetica"/>
          <w:b/>
          <w:sz w:val="20"/>
        </w:rPr>
        <w:t>Image availability</w:t>
      </w:r>
    </w:p>
    <w:p w14:paraId="24F5F774" w14:textId="2833AA13" w:rsidR="00095BA3" w:rsidRPr="00344F1D" w:rsidRDefault="00095BA3" w:rsidP="00095BA3">
      <w:pPr>
        <w:spacing w:line="288" w:lineRule="auto"/>
        <w:ind w:right="-2"/>
        <w:rPr>
          <w:rFonts w:ascii="Arial" w:hAnsi="Arial" w:cs="Arial"/>
          <w:sz w:val="20"/>
          <w:szCs w:val="20"/>
        </w:rPr>
      </w:pPr>
      <w:r>
        <w:rPr>
          <w:rFonts w:ascii="Helvetica" w:hAnsi="Helvetica"/>
          <w:sz w:val="20"/>
        </w:rPr>
        <w:t>You can find downloadable image material on our media portal press-n-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(search term </w:t>
      </w:r>
      <w:r w:rsidRPr="00095BA3">
        <w:rPr>
          <w:rFonts w:ascii="Helvetica" w:hAnsi="Helvetica"/>
          <w:color w:val="000000" w:themeColor="text1"/>
          <w:sz w:val="20"/>
        </w:rPr>
        <w:t>“</w:t>
      </w:r>
      <w:hyperlink r:id="rId8" w:history="1">
        <w:r w:rsidRPr="006245BD">
          <w:rPr>
            <w:rStyle w:val="Hyperlink"/>
            <w:rFonts w:ascii="Helvetica" w:hAnsi="Helvetica"/>
            <w:sz w:val="20"/>
            <w:lang w:val="en-US"/>
          </w:rPr>
          <w:t>Twin-</w:t>
        </w:r>
        <w:proofErr w:type="spellStart"/>
        <w:r w:rsidRPr="006245BD">
          <w:rPr>
            <w:rStyle w:val="Hyperlink"/>
            <w:rFonts w:ascii="Helvetica" w:hAnsi="Helvetica"/>
            <w:sz w:val="20"/>
            <w:lang w:val="en-US"/>
          </w:rPr>
          <w:t>Model</w:t>
        </w:r>
        <w:r w:rsidR="00A122E6">
          <w:rPr>
            <w:rStyle w:val="Hyperlink"/>
            <w:rFonts w:ascii="Helvetica" w:hAnsi="Helvetica"/>
            <w:sz w:val="20"/>
            <w:lang w:val="en-US"/>
          </w:rPr>
          <w:t>le</w:t>
        </w:r>
        <w:r w:rsidRPr="006245BD">
          <w:rPr>
            <w:rStyle w:val="Hyperlink"/>
            <w:rFonts w:ascii="Helvetica" w:hAnsi="Helvetica"/>
            <w:sz w:val="20"/>
            <w:lang w:val="en-US"/>
          </w:rPr>
          <w:t>_ThermoProX_Ge</w:t>
        </w:r>
        <w:r w:rsidRPr="006245BD">
          <w:rPr>
            <w:rStyle w:val="Hyperlink"/>
            <w:rFonts w:ascii="Helvetica" w:hAnsi="Helvetica"/>
            <w:sz w:val="20"/>
            <w:lang w:val="en-US"/>
          </w:rPr>
          <w:t>m</w:t>
        </w:r>
        <w:r w:rsidRPr="006245BD">
          <w:rPr>
            <w:rStyle w:val="Hyperlink"/>
            <w:rFonts w:ascii="Helvetica" w:hAnsi="Helvetica"/>
            <w:sz w:val="20"/>
            <w:lang w:val="en-US"/>
          </w:rPr>
          <w:t>X</w:t>
        </w:r>
        <w:proofErr w:type="spellEnd"/>
        <w:r w:rsidRPr="006245BD">
          <w:rPr>
            <w:rStyle w:val="Hyperlink"/>
            <w:rFonts w:ascii="Helvetica" w:hAnsi="Helvetica"/>
            <w:sz w:val="20"/>
            <w:lang w:val="en-US"/>
          </w:rPr>
          <w:t>-Gemini</w:t>
        </w:r>
      </w:hyperlink>
      <w:r w:rsidRPr="00095BA3">
        <w:rPr>
          <w:rFonts w:ascii="Helvetica" w:hAnsi="Helvetica"/>
          <w:color w:val="000000" w:themeColor="text1"/>
          <w:sz w:val="20"/>
        </w:rPr>
        <w:t xml:space="preserve">”). </w:t>
      </w:r>
      <w:r>
        <w:rPr>
          <w:rFonts w:ascii="Helvetica" w:hAnsi="Helvetica"/>
          <w:sz w:val="20"/>
        </w:rPr>
        <w:t xml:space="preserve">I would of course be happy to email you the files as well. Contact: </w:t>
      </w:r>
      <w:proofErr w:type="spellStart"/>
      <w:r>
        <w:rPr>
          <w:rFonts w:ascii="Helvetica" w:hAnsi="Helvetica"/>
          <w:sz w:val="20"/>
        </w:rPr>
        <w:t>nfo@press-n-relations.de</w:t>
      </w:r>
      <w:proofErr w:type="spellEnd"/>
    </w:p>
    <w:p w14:paraId="7D2B0B6F" w14:textId="77777777" w:rsidR="008E0BF0" w:rsidRPr="006554CE" w:rsidRDefault="008E0BF0" w:rsidP="008E0BF0">
      <w:pPr>
        <w:widowControl w:val="0"/>
        <w:spacing w:line="288" w:lineRule="auto"/>
        <w:rPr>
          <w:rFonts w:ascii="Helvetica" w:hAnsi="Helvetica"/>
          <w:color w:val="0070C0"/>
          <w:sz w:val="20"/>
          <w:szCs w:val="20"/>
        </w:rPr>
      </w:pPr>
    </w:p>
    <w:tbl>
      <w:tblPr>
        <w:tblpPr w:leftFromText="141" w:rightFromText="141" w:vertAnchor="text" w:horzAnchor="page" w:tblpX="1488" w:tblpY="198"/>
        <w:tblW w:w="9509" w:type="dxa"/>
        <w:tblLayout w:type="fixed"/>
        <w:tblCellMar>
          <w:left w:w="70" w:type="dxa"/>
          <w:right w:w="70" w:type="dxa"/>
        </w:tblCellMar>
        <w:tblLook w:val="0000" w:firstRow="0" w:lastRow="0" w:firstColumn="0" w:lastColumn="0" w:noHBand="0" w:noVBand="0"/>
      </w:tblPr>
      <w:tblGrid>
        <w:gridCol w:w="5115"/>
        <w:gridCol w:w="4394"/>
      </w:tblGrid>
      <w:tr w:rsidR="00040BFE" w:rsidRPr="00095BA3" w14:paraId="7F223B76" w14:textId="77777777" w:rsidTr="0092033F">
        <w:trPr>
          <w:trHeight w:val="2835"/>
        </w:trPr>
        <w:tc>
          <w:tcPr>
            <w:tcW w:w="5115" w:type="dxa"/>
            <w:tcBorders>
              <w:top w:val="nil"/>
              <w:left w:val="nil"/>
              <w:bottom w:val="nil"/>
              <w:right w:val="nil"/>
            </w:tcBorders>
          </w:tcPr>
          <w:p w14:paraId="7762A023" w14:textId="10AF75DF" w:rsidR="008E0BF0" w:rsidRPr="00BF18D4" w:rsidRDefault="0092033F" w:rsidP="0094035E">
            <w:pPr>
              <w:pStyle w:val="berschrift2"/>
              <w:rPr>
                <w:rFonts w:cs="Helvetica"/>
                <w:color w:val="000000" w:themeColor="text1"/>
                <w:sz w:val="18"/>
                <w:lang w:val="en-US"/>
              </w:rPr>
            </w:pPr>
            <w:bookmarkStart w:id="0" w:name="OLE_LINK1"/>
            <w:bookmarkStart w:id="1" w:name="OLE_LINK2"/>
            <w:r w:rsidRPr="00BF18D4">
              <w:rPr>
                <w:color w:val="000000" w:themeColor="text1"/>
                <w:sz w:val="18"/>
                <w:lang w:val="en-US" w:eastAsia="de-DE"/>
              </w:rPr>
              <w:lastRenderedPageBreak/>
              <w:t>Further information</w:t>
            </w:r>
          </w:p>
          <w:p w14:paraId="1DA64525" w14:textId="5F472987" w:rsidR="008E0BF0" w:rsidRPr="0092033F" w:rsidRDefault="00221315" w:rsidP="0094035E">
            <w:pPr>
              <w:spacing w:line="288" w:lineRule="auto"/>
              <w:rPr>
                <w:rFonts w:ascii="Helvetica" w:hAnsi="Helvetica"/>
                <w:color w:val="000000" w:themeColor="text1"/>
                <w:sz w:val="18"/>
                <w:lang w:val="en-US"/>
              </w:rPr>
            </w:pPr>
            <w:r w:rsidRPr="0092033F">
              <w:rPr>
                <w:rFonts w:ascii="Helvetica" w:hAnsi="Helvetica"/>
                <w:color w:val="000000" w:themeColor="text1"/>
                <w:sz w:val="18"/>
                <w:lang w:val="en-US"/>
              </w:rPr>
              <w:t xml:space="preserve">WMF GmbH, </w:t>
            </w:r>
            <w:proofErr w:type="spellStart"/>
            <w:r w:rsidRPr="0092033F">
              <w:rPr>
                <w:rFonts w:ascii="Helvetica" w:hAnsi="Helvetica"/>
                <w:color w:val="000000" w:themeColor="text1"/>
                <w:sz w:val="18"/>
                <w:lang w:val="en-US"/>
              </w:rPr>
              <w:t>Altan</w:t>
            </w:r>
            <w:proofErr w:type="spellEnd"/>
            <w:r w:rsidRPr="0092033F">
              <w:rPr>
                <w:rFonts w:ascii="Helvetica" w:hAnsi="Helvetica"/>
                <w:color w:val="000000" w:themeColor="text1"/>
                <w:sz w:val="18"/>
                <w:lang w:val="en-US"/>
              </w:rPr>
              <w:t xml:space="preserve"> Emci</w:t>
            </w:r>
          </w:p>
          <w:p w14:paraId="5219365E" w14:textId="77777777" w:rsidR="0092033F" w:rsidRPr="0092033F" w:rsidRDefault="0092033F" w:rsidP="0094035E">
            <w:pPr>
              <w:spacing w:line="288" w:lineRule="auto"/>
              <w:rPr>
                <w:rFonts w:ascii="Helvetica" w:hAnsi="Helvetica"/>
                <w:color w:val="000000" w:themeColor="text1"/>
                <w:sz w:val="18"/>
                <w:lang w:val="en-US"/>
              </w:rPr>
            </w:pPr>
            <w:r w:rsidRPr="0092033F">
              <w:rPr>
                <w:rFonts w:ascii="Helvetica" w:hAnsi="Helvetica"/>
                <w:color w:val="000000" w:themeColor="text1"/>
                <w:sz w:val="18"/>
                <w:lang w:val="en-US"/>
              </w:rPr>
              <w:t xml:space="preserve">General Manager Business Development Wilbur Curtis Global </w:t>
            </w:r>
          </w:p>
          <w:p w14:paraId="1D495532" w14:textId="060F5C31" w:rsidR="00575636" w:rsidRDefault="00575636" w:rsidP="0094035E">
            <w:pPr>
              <w:spacing w:line="288" w:lineRule="auto"/>
              <w:rPr>
                <w:rFonts w:ascii="Helvetica" w:hAnsi="Helvetica"/>
                <w:color w:val="000000" w:themeColor="text1"/>
                <w:sz w:val="18"/>
                <w:lang w:val="de-DE"/>
              </w:rPr>
            </w:pPr>
            <w:r w:rsidRPr="00575636">
              <w:rPr>
                <w:rFonts w:ascii="Helvetica" w:hAnsi="Helvetica"/>
                <w:color w:val="000000" w:themeColor="text1"/>
                <w:sz w:val="18"/>
                <w:lang w:val="de-DE"/>
              </w:rPr>
              <w:t>WMF Platz 1</w:t>
            </w:r>
            <w:r>
              <w:rPr>
                <w:rFonts w:ascii="Helvetica" w:hAnsi="Helvetica"/>
                <w:color w:val="000000" w:themeColor="text1"/>
                <w:sz w:val="18"/>
                <w:lang w:val="de-DE"/>
              </w:rPr>
              <w:t xml:space="preserve">, </w:t>
            </w:r>
            <w:r w:rsidRPr="00575636">
              <w:rPr>
                <w:rFonts w:ascii="Helvetica" w:hAnsi="Helvetica"/>
                <w:color w:val="000000" w:themeColor="text1"/>
                <w:sz w:val="18"/>
                <w:lang w:val="de-DE"/>
              </w:rPr>
              <w:t>73312 Geislingen/Steige</w:t>
            </w:r>
            <w:r w:rsidR="007A6D9D" w:rsidRPr="0099772B">
              <w:rPr>
                <w:rFonts w:ascii="Helvetica" w:hAnsi="Helvetica"/>
                <w:color w:val="000000"/>
                <w:sz w:val="18"/>
                <w:lang w:val="de-DE"/>
              </w:rPr>
              <w:t>, Germany</w:t>
            </w:r>
          </w:p>
          <w:p w14:paraId="24005255" w14:textId="078E53AE" w:rsidR="008E0BF0" w:rsidRPr="007A6D9D" w:rsidRDefault="00575636" w:rsidP="0094035E">
            <w:pPr>
              <w:spacing w:line="288" w:lineRule="auto"/>
              <w:rPr>
                <w:rFonts w:ascii="Helvetica" w:hAnsi="Helvetica"/>
                <w:color w:val="000000" w:themeColor="text1"/>
                <w:sz w:val="18"/>
                <w:lang w:val="de-DE"/>
              </w:rPr>
            </w:pPr>
            <w:r w:rsidRPr="007A6D9D">
              <w:rPr>
                <w:rFonts w:ascii="Helvetica" w:hAnsi="Helvetica"/>
                <w:color w:val="000000" w:themeColor="text1"/>
                <w:sz w:val="18"/>
                <w:lang w:val="de-DE"/>
              </w:rPr>
              <w:t>Phone</w:t>
            </w:r>
            <w:r w:rsidR="008E0BF0" w:rsidRPr="007A6D9D">
              <w:rPr>
                <w:rFonts w:ascii="Helvetica" w:hAnsi="Helvetica"/>
                <w:color w:val="000000" w:themeColor="text1"/>
                <w:sz w:val="18"/>
                <w:lang w:val="de-DE"/>
              </w:rPr>
              <w:t xml:space="preserve">.: +49 </w:t>
            </w:r>
            <w:r w:rsidR="007A6D9D" w:rsidRPr="007A6D9D">
              <w:rPr>
                <w:rFonts w:ascii="Helvetica" w:hAnsi="Helvetica"/>
                <w:color w:val="000000" w:themeColor="text1"/>
                <w:sz w:val="18"/>
                <w:lang w:val="de-DE"/>
              </w:rPr>
              <w:t>7331 25 7452</w:t>
            </w:r>
          </w:p>
          <w:p w14:paraId="2055F35D" w14:textId="6FE02255" w:rsidR="00BD08E4" w:rsidRPr="00BD08E4" w:rsidRDefault="00BD08E4" w:rsidP="0094035E">
            <w:pPr>
              <w:spacing w:line="288" w:lineRule="auto"/>
              <w:rPr>
                <w:rFonts w:ascii="Helvetica" w:hAnsi="Helvetica"/>
                <w:color w:val="000000" w:themeColor="text1"/>
                <w:sz w:val="18"/>
                <w:lang w:val="de-DE"/>
              </w:rPr>
            </w:pPr>
            <w:proofErr w:type="spellStart"/>
            <w:r w:rsidRPr="00BD08E4">
              <w:rPr>
                <w:rFonts w:ascii="Helvetica" w:hAnsi="Helvetica"/>
                <w:color w:val="000000" w:themeColor="text1"/>
                <w:sz w:val="18"/>
                <w:lang w:val="de-DE"/>
              </w:rPr>
              <w:t>aemci@seb-professional.com</w:t>
            </w:r>
            <w:proofErr w:type="spellEnd"/>
          </w:p>
          <w:p w14:paraId="5664DE4A" w14:textId="4AB11C0F" w:rsidR="008E0BF0" w:rsidRPr="00632060" w:rsidRDefault="00BD08E4" w:rsidP="0094035E">
            <w:pPr>
              <w:spacing w:line="288" w:lineRule="auto"/>
              <w:rPr>
                <w:rFonts w:ascii="Helvetica" w:hAnsi="Helvetica"/>
                <w:color w:val="000000" w:themeColor="text1"/>
                <w:sz w:val="18"/>
                <w:lang w:val="de-DE"/>
              </w:rPr>
            </w:pPr>
            <w:proofErr w:type="spellStart"/>
            <w:r w:rsidRPr="00632060">
              <w:rPr>
                <w:rFonts w:ascii="Helvetica" w:hAnsi="Helvetica"/>
                <w:color w:val="000000" w:themeColor="text1"/>
                <w:sz w:val="18"/>
                <w:lang w:val="de-DE"/>
              </w:rPr>
              <w:t>www.wilburcurtis.com</w:t>
            </w:r>
            <w:proofErr w:type="spellEnd"/>
          </w:p>
          <w:p w14:paraId="0631B8D0" w14:textId="77777777" w:rsidR="00BD08E4" w:rsidRPr="00632060" w:rsidRDefault="00BD08E4" w:rsidP="0094035E">
            <w:pPr>
              <w:spacing w:line="288" w:lineRule="auto"/>
              <w:rPr>
                <w:rFonts w:ascii="Helvetica" w:hAnsi="Helvetica"/>
                <w:color w:val="0070C0"/>
                <w:sz w:val="18"/>
                <w:lang w:val="de-DE"/>
              </w:rPr>
            </w:pPr>
          </w:p>
          <w:p w14:paraId="426ABD4C" w14:textId="561D2BE5" w:rsidR="00095BA3" w:rsidRPr="00344F1D" w:rsidRDefault="00095BA3" w:rsidP="00095BA3">
            <w:pPr>
              <w:spacing w:line="288" w:lineRule="auto"/>
              <w:ind w:right="-2"/>
              <w:rPr>
                <w:rFonts w:ascii="Helvetica" w:hAnsi="Helvetica"/>
                <w:b/>
                <w:color w:val="000000"/>
                <w:sz w:val="18"/>
              </w:rPr>
            </w:pPr>
            <w:r>
              <w:rPr>
                <w:rFonts w:ascii="Helvetica" w:hAnsi="Helvetica"/>
                <w:b/>
                <w:color w:val="000000"/>
                <w:sz w:val="18"/>
              </w:rPr>
              <w:t xml:space="preserve">Curtis Press Office </w:t>
            </w:r>
          </w:p>
          <w:p w14:paraId="13ECD358" w14:textId="77777777" w:rsidR="00095BA3" w:rsidRPr="00344F1D" w:rsidRDefault="00095BA3" w:rsidP="00095BA3">
            <w:pPr>
              <w:spacing w:line="288" w:lineRule="auto"/>
              <w:ind w:right="-2"/>
              <w:rPr>
                <w:rFonts w:ascii="Helvetica" w:hAnsi="Helvetica"/>
                <w:color w:val="000000"/>
                <w:sz w:val="18"/>
              </w:rPr>
            </w:pPr>
            <w:r>
              <w:rPr>
                <w:rFonts w:ascii="Helvetica" w:hAnsi="Helvetica"/>
                <w:color w:val="000000"/>
                <w:sz w:val="18"/>
              </w:rPr>
              <w:t xml:space="preserve">c/o </w:t>
            </w:r>
            <w:proofErr w:type="spellStart"/>
            <w:r>
              <w:rPr>
                <w:rFonts w:ascii="Helvetica" w:hAnsi="Helvetica"/>
                <w:color w:val="000000"/>
                <w:sz w:val="18"/>
              </w:rPr>
              <w:t>Press'n'Relations</w:t>
            </w:r>
            <w:proofErr w:type="spellEnd"/>
            <w:r>
              <w:rPr>
                <w:rFonts w:ascii="Helvetica" w:hAnsi="Helvetica"/>
                <w:color w:val="000000"/>
                <w:sz w:val="18"/>
              </w:rPr>
              <w:t xml:space="preserve"> GmbH, </w:t>
            </w:r>
          </w:p>
          <w:p w14:paraId="7F749C6C" w14:textId="77777777" w:rsidR="00095BA3" w:rsidRPr="0099772B" w:rsidRDefault="00095BA3" w:rsidP="00095BA3">
            <w:pPr>
              <w:spacing w:line="288" w:lineRule="auto"/>
              <w:ind w:right="-2"/>
              <w:rPr>
                <w:rFonts w:ascii="Helvetica" w:hAnsi="Helvetica"/>
                <w:color w:val="000000"/>
                <w:sz w:val="18"/>
                <w:lang w:val="de-DE"/>
              </w:rPr>
            </w:pPr>
            <w:r w:rsidRPr="0099772B">
              <w:rPr>
                <w:rFonts w:ascii="Helvetica" w:hAnsi="Helvetica"/>
                <w:color w:val="000000"/>
                <w:sz w:val="18"/>
                <w:lang w:val="de-DE"/>
              </w:rPr>
              <w:t>Nataša Forstner</w:t>
            </w:r>
          </w:p>
          <w:p w14:paraId="37A1EA0C" w14:textId="74390A70" w:rsidR="00095BA3" w:rsidRPr="0099772B" w:rsidRDefault="00095BA3" w:rsidP="00095BA3">
            <w:pPr>
              <w:spacing w:line="288" w:lineRule="auto"/>
              <w:ind w:right="-2"/>
              <w:rPr>
                <w:rFonts w:ascii="Helvetica" w:hAnsi="Helvetica"/>
                <w:color w:val="000000"/>
                <w:sz w:val="18"/>
                <w:lang w:val="de-DE"/>
              </w:rPr>
            </w:pPr>
            <w:r w:rsidRPr="0099772B">
              <w:rPr>
                <w:rFonts w:ascii="Helvetica" w:hAnsi="Helvetica"/>
                <w:color w:val="000000"/>
                <w:sz w:val="18"/>
                <w:lang w:val="de-DE"/>
              </w:rPr>
              <w:t>Magirusstra</w:t>
            </w:r>
            <w:r w:rsidR="007A6D9D">
              <w:rPr>
                <w:rFonts w:ascii="Helvetica" w:hAnsi="Helvetica"/>
                <w:color w:val="000000"/>
                <w:sz w:val="18"/>
                <w:lang w:val="de-DE"/>
              </w:rPr>
              <w:t>ß</w:t>
            </w:r>
            <w:r w:rsidRPr="0099772B">
              <w:rPr>
                <w:rFonts w:ascii="Helvetica" w:hAnsi="Helvetica"/>
                <w:color w:val="000000"/>
                <w:sz w:val="18"/>
                <w:lang w:val="de-DE"/>
              </w:rPr>
              <w:t>e 33, 89077 Ulm, Germany</w:t>
            </w:r>
          </w:p>
          <w:p w14:paraId="599CB04A" w14:textId="35D77B47" w:rsidR="00095BA3" w:rsidRPr="00344F1D" w:rsidRDefault="00575636" w:rsidP="00095BA3">
            <w:pPr>
              <w:pStyle w:val="Sprechblasentext"/>
              <w:spacing w:line="288" w:lineRule="auto"/>
              <w:ind w:right="-2"/>
              <w:rPr>
                <w:rFonts w:ascii="Helvetica" w:hAnsi="Helvetica" w:cs="Tahoma"/>
                <w:color w:val="000000"/>
                <w:sz w:val="18"/>
              </w:rPr>
            </w:pPr>
            <w:r>
              <w:rPr>
                <w:rFonts w:ascii="Helvetica" w:hAnsi="Helvetica"/>
                <w:color w:val="000000"/>
                <w:sz w:val="18"/>
              </w:rPr>
              <w:t>Phone</w:t>
            </w:r>
            <w:r w:rsidR="00095BA3">
              <w:rPr>
                <w:rFonts w:ascii="Helvetica" w:hAnsi="Helvetica"/>
                <w:color w:val="000000"/>
                <w:sz w:val="18"/>
              </w:rPr>
              <w:t xml:space="preserve">.: +49 731 96 287-17 </w:t>
            </w:r>
          </w:p>
          <w:p w14:paraId="66F8D6EC" w14:textId="5CC3F01B" w:rsidR="008E0BF0" w:rsidRPr="00095BA3" w:rsidRDefault="00095BA3" w:rsidP="00095BA3">
            <w:pPr>
              <w:spacing w:line="288" w:lineRule="auto"/>
              <w:rPr>
                <w:rFonts w:ascii="Helvetica" w:hAnsi="Helvetica"/>
                <w:color w:val="0070C0"/>
                <w:sz w:val="18"/>
                <w:lang w:val="en-US"/>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-n-</w:t>
            </w:r>
            <w:proofErr w:type="spellStart"/>
            <w:r>
              <w:rPr>
                <w:rFonts w:ascii="Helvetica" w:hAnsi="Helvetica"/>
                <w:color w:val="000000"/>
                <w:sz w:val="18"/>
              </w:rPr>
              <w:t>relations.de</w:t>
            </w:r>
            <w:proofErr w:type="spellEnd"/>
          </w:p>
        </w:tc>
        <w:tc>
          <w:tcPr>
            <w:tcW w:w="4394" w:type="dxa"/>
            <w:tcBorders>
              <w:top w:val="nil"/>
              <w:left w:val="nil"/>
              <w:bottom w:val="nil"/>
              <w:right w:val="nil"/>
            </w:tcBorders>
          </w:tcPr>
          <w:p w14:paraId="735A0C80" w14:textId="77777777" w:rsidR="008E0BF0" w:rsidRPr="00095BA3" w:rsidRDefault="008E0BF0" w:rsidP="0094035E">
            <w:pPr>
              <w:widowControl w:val="0"/>
              <w:spacing w:line="288" w:lineRule="auto"/>
              <w:rPr>
                <w:rFonts w:ascii="Helvetica" w:hAnsi="Helvetica"/>
                <w:b/>
                <w:color w:val="0070C0"/>
                <w:sz w:val="18"/>
                <w:lang w:val="en-US"/>
              </w:rPr>
            </w:pPr>
          </w:p>
          <w:p w14:paraId="609E7280" w14:textId="77777777" w:rsidR="008E0BF0" w:rsidRPr="00095BA3" w:rsidRDefault="008E0BF0" w:rsidP="0094035E">
            <w:pPr>
              <w:spacing w:line="288" w:lineRule="auto"/>
              <w:rPr>
                <w:rFonts w:ascii="Helvetica" w:hAnsi="Helvetica"/>
                <w:color w:val="0070C0"/>
                <w:sz w:val="18"/>
                <w:lang w:val="en-US"/>
              </w:rPr>
            </w:pPr>
          </w:p>
          <w:p w14:paraId="399B76D6" w14:textId="77777777" w:rsidR="008E0BF0" w:rsidRPr="00095BA3" w:rsidRDefault="008E0BF0" w:rsidP="0092033F">
            <w:pPr>
              <w:spacing w:line="288" w:lineRule="auto"/>
              <w:ind w:left="849"/>
              <w:rPr>
                <w:rFonts w:ascii="Helvetica" w:hAnsi="Helvetica"/>
                <w:color w:val="0070C0"/>
                <w:sz w:val="18"/>
                <w:lang w:val="en-US"/>
              </w:rPr>
            </w:pPr>
          </w:p>
          <w:p w14:paraId="1C2ABD85" w14:textId="77777777" w:rsidR="008E0BF0" w:rsidRPr="00095BA3" w:rsidRDefault="008E0BF0" w:rsidP="0094035E">
            <w:pPr>
              <w:spacing w:line="288" w:lineRule="auto"/>
              <w:rPr>
                <w:rFonts w:ascii="Helvetica" w:hAnsi="Helvetica"/>
                <w:color w:val="0070C0"/>
                <w:sz w:val="18"/>
                <w:lang w:val="en-US"/>
              </w:rPr>
            </w:pPr>
          </w:p>
          <w:p w14:paraId="2EB55FA0" w14:textId="77777777" w:rsidR="008E0BF0" w:rsidRPr="00095BA3" w:rsidRDefault="008E0BF0" w:rsidP="0094035E">
            <w:pPr>
              <w:spacing w:line="288" w:lineRule="auto"/>
              <w:rPr>
                <w:rFonts w:ascii="Helvetica" w:hAnsi="Helvetica"/>
                <w:color w:val="0070C0"/>
                <w:sz w:val="18"/>
                <w:lang w:val="en-US"/>
              </w:rPr>
            </w:pPr>
          </w:p>
        </w:tc>
      </w:tr>
      <w:bookmarkEnd w:id="0"/>
      <w:bookmarkEnd w:id="1"/>
    </w:tbl>
    <w:p w14:paraId="0FBE7A16" w14:textId="77777777" w:rsidR="00575636" w:rsidRDefault="00575636" w:rsidP="008E0BF0">
      <w:pPr>
        <w:widowControl w:val="0"/>
        <w:spacing w:line="288" w:lineRule="auto"/>
        <w:ind w:right="-144"/>
        <w:rPr>
          <w:rFonts w:ascii="Helvetica" w:hAnsi="Helvetica"/>
          <w:b/>
          <w:color w:val="0070C0"/>
          <w:sz w:val="18"/>
          <w:lang w:val="en-US"/>
        </w:rPr>
      </w:pPr>
    </w:p>
    <w:p w14:paraId="55E6320B" w14:textId="77777777" w:rsidR="00575636" w:rsidRDefault="00575636" w:rsidP="008E0BF0">
      <w:pPr>
        <w:widowControl w:val="0"/>
        <w:spacing w:line="288" w:lineRule="auto"/>
        <w:ind w:right="-144"/>
        <w:rPr>
          <w:rFonts w:ascii="Helvetica" w:hAnsi="Helvetica"/>
          <w:b/>
          <w:color w:val="0070C0"/>
          <w:sz w:val="18"/>
          <w:lang w:val="en-US"/>
        </w:rPr>
      </w:pPr>
    </w:p>
    <w:p w14:paraId="1FFEA3B7" w14:textId="77777777" w:rsidR="00BD08E4" w:rsidRPr="00344F1D" w:rsidRDefault="00BD08E4" w:rsidP="00BD08E4">
      <w:pPr>
        <w:widowControl w:val="0"/>
        <w:spacing w:line="288" w:lineRule="auto"/>
        <w:ind w:right="-2"/>
        <w:rPr>
          <w:rFonts w:ascii="Helvetica" w:hAnsi="Helvetica"/>
          <w:b/>
          <w:bCs/>
          <w:color w:val="000000"/>
          <w:sz w:val="18"/>
        </w:rPr>
      </w:pPr>
      <w:r>
        <w:rPr>
          <w:rFonts w:ascii="Helvetica" w:hAnsi="Helvetica"/>
          <w:b/>
          <w:color w:val="000000"/>
          <w:sz w:val="18"/>
        </w:rPr>
        <w:t>Wilbur Curtis</w:t>
      </w:r>
    </w:p>
    <w:p w14:paraId="06DB680B" w14:textId="77777777" w:rsidR="00BD08E4" w:rsidRPr="00344F1D" w:rsidRDefault="00BD08E4" w:rsidP="00BD08E4">
      <w:pPr>
        <w:widowControl w:val="0"/>
        <w:spacing w:line="288" w:lineRule="auto"/>
        <w:ind w:right="-2"/>
        <w:rPr>
          <w:rFonts w:ascii="Helvetica" w:hAnsi="Helvetica"/>
          <w:color w:val="000000"/>
          <w:sz w:val="18"/>
        </w:rPr>
      </w:pPr>
      <w:r>
        <w:rPr>
          <w:rFonts w:ascii="Helvetica" w:hAnsi="Helvetica"/>
          <w:color w:val="000000"/>
          <w:sz w:val="18"/>
        </w:rPr>
        <w:t>US company Wilbur Curtis has been developing professional filter coffee machines, tea brewing systems and speciality beverage machines since its founding in 1941. Thanks to its distinctive culture of innovation with foresight for the demands of the market, the family-owned company is currently the second largest American manufacturer in this sector, and also one of the leading players in this industry worldwide. Since 2019, Wilbur Curtis has been part of the Group SEB Professional Coffee Machines Division.</w:t>
      </w:r>
    </w:p>
    <w:p w14:paraId="2A332931" w14:textId="77777777" w:rsidR="00BD08E4" w:rsidRPr="0099772B" w:rsidRDefault="00BD08E4" w:rsidP="00BD08E4">
      <w:pPr>
        <w:widowControl w:val="0"/>
        <w:spacing w:line="288" w:lineRule="auto"/>
        <w:ind w:right="-2"/>
        <w:rPr>
          <w:rFonts w:ascii="Helvetica" w:hAnsi="Helvetica"/>
          <w:color w:val="000000"/>
          <w:sz w:val="18"/>
          <w:lang w:val="en-US"/>
        </w:rPr>
      </w:pPr>
    </w:p>
    <w:p w14:paraId="07C00350" w14:textId="77777777" w:rsidR="00BD08E4" w:rsidRPr="00344F1D" w:rsidRDefault="00BD08E4" w:rsidP="002E63B9">
      <w:pPr>
        <w:widowControl w:val="0"/>
        <w:spacing w:line="288" w:lineRule="auto"/>
        <w:ind w:right="-2"/>
        <w:rPr>
          <w:rFonts w:ascii="Helvetica" w:hAnsi="Helvetica"/>
          <w:color w:val="000000"/>
          <w:sz w:val="18"/>
        </w:rPr>
      </w:pPr>
      <w:r>
        <w:rPr>
          <w:rFonts w:ascii="Helvetica" w:hAnsi="Helvetica"/>
          <w:color w:val="000000"/>
          <w:sz w:val="18"/>
        </w:rPr>
        <w:t xml:space="preserve">Curtis has been developing new technologies for a special coffee experience since the very beginning. It supports operators in offering consistent coffee quality while simplifying service processes. Innovative technology offers customers maximum flexibility and process reliability. Sustainable action for the environment and the responsible use of resources are also deeply rooted in the corporate philosophy. Curtis has been living in line with the three R’s: “Reduce, Reuse &amp; Recycle” in all areas of business — from manufacturing and warehousing to administration — since 1941. </w:t>
      </w:r>
    </w:p>
    <w:p w14:paraId="2BB5A346" w14:textId="77777777" w:rsidR="008E0BF0" w:rsidRPr="00632060" w:rsidRDefault="008E0BF0" w:rsidP="002E63B9">
      <w:pPr>
        <w:widowControl w:val="0"/>
        <w:spacing w:line="288" w:lineRule="auto"/>
        <w:ind w:right="-144"/>
        <w:rPr>
          <w:rFonts w:ascii="Helvetica" w:hAnsi="Helvetica"/>
          <w:color w:val="000000"/>
          <w:sz w:val="18"/>
        </w:rPr>
      </w:pPr>
    </w:p>
    <w:p w14:paraId="033735FF" w14:textId="77777777" w:rsidR="002E63B9" w:rsidRPr="002E63B9" w:rsidRDefault="002E63B9" w:rsidP="002E63B9">
      <w:pPr>
        <w:spacing w:line="288" w:lineRule="auto"/>
        <w:ind w:right="-125"/>
        <w:rPr>
          <w:rFonts w:ascii="Helvetica" w:hAnsi="Helvetica"/>
          <w:b/>
          <w:bCs/>
          <w:color w:val="000000"/>
          <w:sz w:val="18"/>
        </w:rPr>
      </w:pPr>
      <w:r w:rsidRPr="002E63B9">
        <w:rPr>
          <w:rFonts w:ascii="Helvetica" w:hAnsi="Helvetica"/>
          <w:b/>
          <w:bCs/>
          <w:color w:val="000000"/>
          <w:sz w:val="18"/>
        </w:rPr>
        <w:t xml:space="preserve">About WMF </w:t>
      </w:r>
    </w:p>
    <w:p w14:paraId="781F1E39" w14:textId="08217DB0" w:rsidR="002E63B9" w:rsidRDefault="002E63B9" w:rsidP="002E63B9">
      <w:pPr>
        <w:spacing w:line="288" w:lineRule="auto"/>
        <w:rPr>
          <w:rFonts w:ascii="Helvetica" w:hAnsi="Helvetica"/>
          <w:color w:val="000000"/>
          <w:sz w:val="18"/>
        </w:rPr>
      </w:pPr>
      <w:r w:rsidRPr="002E63B9">
        <w:rPr>
          <w:rFonts w:ascii="Helvetica" w:hAnsi="Helvetica"/>
          <w:color w:val="000000"/>
          <w:sz w:val="18"/>
        </w:rPr>
        <w:t xml:space="preserve">WMF, which is short for </w:t>
      </w:r>
      <w:proofErr w:type="spellStart"/>
      <w:r w:rsidRPr="002E63B9">
        <w:rPr>
          <w:rFonts w:ascii="Helvetica" w:hAnsi="Helvetica"/>
          <w:color w:val="000000"/>
          <w:sz w:val="18"/>
        </w:rPr>
        <w:t>Württembergische</w:t>
      </w:r>
      <w:proofErr w:type="spellEnd"/>
      <w:r w:rsidRPr="002E63B9">
        <w:rPr>
          <w:rFonts w:ascii="Helvetica" w:hAnsi="Helvetica"/>
          <w:color w:val="000000"/>
          <w:sz w:val="18"/>
        </w:rPr>
        <w:t xml:space="preserve"> </w:t>
      </w:r>
      <w:proofErr w:type="spellStart"/>
      <w:r w:rsidRPr="002E63B9">
        <w:rPr>
          <w:rFonts w:ascii="Helvetica" w:hAnsi="Helvetica"/>
          <w:color w:val="000000"/>
          <w:sz w:val="18"/>
        </w:rPr>
        <w:t>Metallwarenfabrik</w:t>
      </w:r>
      <w:proofErr w:type="spellEnd"/>
      <w:r w:rsidRPr="002E63B9">
        <w:rPr>
          <w:rFonts w:ascii="Helvetica" w:hAnsi="Helvetica"/>
          <w:color w:val="000000"/>
          <w:sz w:val="18"/>
        </w:rPr>
        <w:t xml:space="preserve">, is a leading premium supplier of household products, professional coffee machines and hotel equipment. WMF stands for innovation based on tradition and convinces with development and design “Made in </w:t>
      </w:r>
      <w:proofErr w:type="gramStart"/>
      <w:r w:rsidRPr="002E63B9">
        <w:rPr>
          <w:rFonts w:ascii="Helvetica" w:hAnsi="Helvetica"/>
          <w:color w:val="000000"/>
          <w:sz w:val="18"/>
        </w:rPr>
        <w:t>Germany“</w:t>
      </w:r>
      <w:proofErr w:type="gramEnd"/>
      <w:r w:rsidRPr="002E63B9">
        <w:rPr>
          <w:rFonts w:ascii="Helvetica" w:hAnsi="Helvetica"/>
          <w:color w:val="000000"/>
          <w:sz w:val="18"/>
        </w:rPr>
        <w:t xml:space="preserve">. Under the brand names WMF, </w:t>
      </w:r>
      <w:proofErr w:type="spellStart"/>
      <w:r w:rsidRPr="002E63B9">
        <w:rPr>
          <w:rFonts w:ascii="Helvetica" w:hAnsi="Helvetica"/>
          <w:color w:val="000000"/>
          <w:sz w:val="18"/>
        </w:rPr>
        <w:t>Silit</w:t>
      </w:r>
      <w:proofErr w:type="spellEnd"/>
      <w:r w:rsidRPr="002E63B9">
        <w:rPr>
          <w:rFonts w:ascii="Helvetica" w:hAnsi="Helvetica"/>
          <w:color w:val="000000"/>
          <w:sz w:val="18"/>
        </w:rPr>
        <w:t xml:space="preserve"> and Kaiser, the company offers products for preparation, cooking, food, beverages and baking for home use, while business customers, in particular from the restaurant and hotel industry, can choose from product lines for the preparation of coffee, the perfectly laid table and buffet under the brand names WMF, Schaerer, Curtis and </w:t>
      </w:r>
      <w:proofErr w:type="spellStart"/>
      <w:r w:rsidRPr="002E63B9">
        <w:rPr>
          <w:rFonts w:ascii="Helvetica" w:hAnsi="Helvetica"/>
          <w:color w:val="000000"/>
          <w:sz w:val="18"/>
        </w:rPr>
        <w:t>Hepp</w:t>
      </w:r>
      <w:proofErr w:type="spellEnd"/>
      <w:r w:rsidRPr="002E63B9">
        <w:rPr>
          <w:rFonts w:ascii="Helvetica" w:hAnsi="Helvetica"/>
          <w:color w:val="000000"/>
          <w:sz w:val="18"/>
        </w:rPr>
        <w:t>.</w:t>
      </w:r>
    </w:p>
    <w:p w14:paraId="07DF7CA4" w14:textId="77777777" w:rsidR="002E63B9" w:rsidRPr="002E63B9" w:rsidRDefault="002E63B9" w:rsidP="002E63B9">
      <w:pPr>
        <w:spacing w:line="288" w:lineRule="auto"/>
        <w:rPr>
          <w:rFonts w:ascii="Helvetica" w:hAnsi="Helvetica"/>
          <w:color w:val="000000"/>
          <w:sz w:val="18"/>
        </w:rPr>
      </w:pPr>
    </w:p>
    <w:p w14:paraId="1EE996F2" w14:textId="4CC3C358" w:rsidR="00EF2EDA" w:rsidRPr="005A5099" w:rsidRDefault="002E63B9" w:rsidP="005A5099">
      <w:pPr>
        <w:spacing w:line="288" w:lineRule="auto"/>
        <w:rPr>
          <w:rFonts w:ascii="Helvetica" w:hAnsi="Helvetica"/>
          <w:color w:val="000000"/>
          <w:sz w:val="18"/>
        </w:rPr>
      </w:pPr>
      <w:r w:rsidRPr="002E63B9">
        <w:rPr>
          <w:rFonts w:ascii="Helvetica" w:hAnsi="Helvetica"/>
          <w:color w:val="000000"/>
          <w:sz w:val="18"/>
        </w:rPr>
        <w:t xml:space="preserve">WMF products are available in more than 120 countries, and the company has over 6000 employees. In Germany, Austria and Switzerland, but also in the rest of Europe and worldwide, for example in China, WMF operates a total of around 350 own stores. The company was founded in </w:t>
      </w:r>
      <w:proofErr w:type="spellStart"/>
      <w:r w:rsidRPr="002E63B9">
        <w:rPr>
          <w:rFonts w:ascii="Helvetica" w:hAnsi="Helvetica"/>
          <w:color w:val="000000"/>
          <w:sz w:val="18"/>
        </w:rPr>
        <w:t>Geislingen</w:t>
      </w:r>
      <w:proofErr w:type="spellEnd"/>
      <w:r w:rsidRPr="002E63B9">
        <w:rPr>
          <w:rFonts w:ascii="Helvetica" w:hAnsi="Helvetica"/>
          <w:color w:val="000000"/>
          <w:sz w:val="18"/>
        </w:rPr>
        <w:t xml:space="preserve"> an der </w:t>
      </w:r>
      <w:proofErr w:type="spellStart"/>
      <w:r w:rsidRPr="002E63B9">
        <w:rPr>
          <w:rFonts w:ascii="Helvetica" w:hAnsi="Helvetica"/>
          <w:color w:val="000000"/>
          <w:sz w:val="18"/>
        </w:rPr>
        <w:t>Steige</w:t>
      </w:r>
      <w:proofErr w:type="spellEnd"/>
      <w:r w:rsidRPr="002E63B9">
        <w:rPr>
          <w:rFonts w:ascii="Helvetica" w:hAnsi="Helvetica"/>
          <w:color w:val="000000"/>
          <w:sz w:val="18"/>
        </w:rPr>
        <w:t xml:space="preserve"> in 1853 and became part of the French SEB Group at the end of 2016. For further information, see</w:t>
      </w:r>
      <w:r>
        <w:rPr>
          <w:rFonts w:ascii="Helvetica" w:hAnsi="Helvetica"/>
          <w:color w:val="000000"/>
          <w:sz w:val="18"/>
        </w:rPr>
        <w:t xml:space="preserve"> </w:t>
      </w:r>
      <w:proofErr w:type="spellStart"/>
      <w:r>
        <w:rPr>
          <w:rFonts w:ascii="Helvetica" w:hAnsi="Helvetica"/>
          <w:color w:val="000000"/>
          <w:sz w:val="18"/>
        </w:rPr>
        <w:t>www.wmf.com</w:t>
      </w:r>
      <w:proofErr w:type="spellEnd"/>
    </w:p>
    <w:sectPr w:rsidR="00EF2EDA" w:rsidRPr="005A5099" w:rsidSect="004F53E7">
      <w:headerReference w:type="default" r:id="rId9"/>
      <w:footerReference w:type="default" r:id="rId10"/>
      <w:pgSz w:w="11906" w:h="16838"/>
      <w:pgMar w:top="2436" w:right="2552" w:bottom="1154"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38500" w14:textId="77777777" w:rsidR="00556CFB" w:rsidRDefault="00556CFB">
      <w:r>
        <w:separator/>
      </w:r>
    </w:p>
  </w:endnote>
  <w:endnote w:type="continuationSeparator" w:id="0">
    <w:p w14:paraId="0316543F" w14:textId="77777777" w:rsidR="00556CFB" w:rsidRDefault="00556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63DC3" w14:textId="77777777" w:rsidR="00556CFB" w:rsidRDefault="00556CFB">
      <w:r>
        <w:separator/>
      </w:r>
    </w:p>
  </w:footnote>
  <w:footnote w:type="continuationSeparator" w:id="0">
    <w:p w14:paraId="27EF0A51" w14:textId="77777777" w:rsidR="00556CFB" w:rsidRDefault="00556C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1D32" w14:textId="15E6D876" w:rsidR="005851B9" w:rsidRDefault="00BC1BBE"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rPr>
      <w:drawing>
        <wp:anchor distT="0" distB="0" distL="114300" distR="114300" simplePos="0" relativeHeight="251661312" behindDoc="0" locked="0" layoutInCell="1" allowOverlap="1" wp14:anchorId="540AED86" wp14:editId="5B883CBA">
          <wp:simplePos x="0" y="0"/>
          <wp:positionH relativeFrom="column">
            <wp:posOffset>-914285</wp:posOffset>
          </wp:positionH>
          <wp:positionV relativeFrom="paragraph">
            <wp:posOffset>-467995</wp:posOffset>
          </wp:positionV>
          <wp:extent cx="7541171" cy="1468582"/>
          <wp:effectExtent l="0" t="0" r="3175" b="508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1">
                    <a:extLst>
                      <a:ext uri="{28A0092B-C50C-407E-A947-70E740481C1C}">
                        <a14:useLocalDpi xmlns:a14="http://schemas.microsoft.com/office/drawing/2010/main" val="0"/>
                      </a:ext>
                    </a:extLst>
                  </a:blip>
                  <a:srcRect b="14533"/>
                  <a:stretch/>
                </pic:blipFill>
                <pic:spPr bwMode="auto">
                  <a:xfrm>
                    <a:off x="0" y="0"/>
                    <a:ext cx="7566568" cy="147352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7FF681" w14:textId="77777777" w:rsidR="005851B9" w:rsidRDefault="00556CFB" w:rsidP="005851B9">
    <w:pPr>
      <w:pStyle w:val="Kopfzeile"/>
      <w:tabs>
        <w:tab w:val="clear" w:pos="4536"/>
        <w:tab w:val="clear" w:pos="9072"/>
      </w:tabs>
      <w:rPr>
        <w:rFonts w:ascii="Century Gothic" w:hAnsi="Century Gothic"/>
        <w:b/>
        <w:sz w:val="24"/>
        <w:szCs w:val="24"/>
      </w:rPr>
    </w:pPr>
  </w:p>
  <w:p w14:paraId="7820B011" w14:textId="77777777" w:rsidR="000C5749" w:rsidRDefault="00556CFB" w:rsidP="005851B9">
    <w:pPr>
      <w:pStyle w:val="Kopfzeile"/>
      <w:tabs>
        <w:tab w:val="clear" w:pos="4536"/>
        <w:tab w:val="clear" w:pos="9072"/>
      </w:tabs>
      <w:rPr>
        <w:rFonts w:ascii="Century Gothic" w:hAnsi="Century Gothic"/>
        <w:b/>
        <w:sz w:val="24"/>
        <w:szCs w:val="24"/>
      </w:rPr>
    </w:pPr>
  </w:p>
  <w:p w14:paraId="190F6A19" w14:textId="77777777" w:rsidR="000C5749" w:rsidRDefault="00556CFB" w:rsidP="005851B9">
    <w:pPr>
      <w:pStyle w:val="Kopfzeile"/>
      <w:tabs>
        <w:tab w:val="clear" w:pos="4536"/>
        <w:tab w:val="clear" w:pos="9072"/>
      </w:tabs>
      <w:rPr>
        <w:rFonts w:ascii="Century Gothic" w:hAnsi="Century Gothic"/>
        <w:b/>
        <w:sz w:val="24"/>
        <w:szCs w:val="24"/>
      </w:rPr>
    </w:pPr>
  </w:p>
  <w:p w14:paraId="7F660689" w14:textId="77777777" w:rsidR="000C5749" w:rsidRDefault="00556CFB" w:rsidP="005851B9">
    <w:pPr>
      <w:pStyle w:val="Kopfzeile"/>
      <w:tabs>
        <w:tab w:val="clear" w:pos="4536"/>
        <w:tab w:val="clear" w:pos="9072"/>
      </w:tabs>
      <w:rPr>
        <w:rFonts w:ascii="Century Gothic" w:hAnsi="Century Gothic"/>
        <w:b/>
        <w:sz w:val="24"/>
        <w:szCs w:val="24"/>
      </w:rPr>
    </w:pPr>
  </w:p>
  <w:p w14:paraId="0815C496" w14:textId="77777777" w:rsidR="00D20DB2" w:rsidRDefault="00556CFB"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b/>
        <w:sz w:val="24"/>
      </w:rPr>
      <w:t>Press release</w:t>
    </w:r>
    <w:r>
      <w:rPr>
        <w:rFonts w:ascii="Arial" w:hAnsi="Arial"/>
        <w:b/>
        <w:sz w:val="24"/>
      </w:rPr>
      <w:tab/>
    </w:r>
  </w:p>
  <w:p w14:paraId="57A8AACC" w14:textId="77777777" w:rsidR="007D5417" w:rsidRDefault="00556CF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6B0B"/>
    <w:rsid w:val="00040752"/>
    <w:rsid w:val="00040BFE"/>
    <w:rsid w:val="000437E8"/>
    <w:rsid w:val="00080AC4"/>
    <w:rsid w:val="0008584A"/>
    <w:rsid w:val="00095BA3"/>
    <w:rsid w:val="00097461"/>
    <w:rsid w:val="000E0CB9"/>
    <w:rsid w:val="000E7935"/>
    <w:rsid w:val="000F17A2"/>
    <w:rsid w:val="000F5E75"/>
    <w:rsid w:val="00107357"/>
    <w:rsid w:val="00114908"/>
    <w:rsid w:val="00145E61"/>
    <w:rsid w:val="00147B52"/>
    <w:rsid w:val="0015758D"/>
    <w:rsid w:val="00181310"/>
    <w:rsid w:val="001A4A74"/>
    <w:rsid w:val="00221315"/>
    <w:rsid w:val="00242020"/>
    <w:rsid w:val="00260F25"/>
    <w:rsid w:val="00262A56"/>
    <w:rsid w:val="00263948"/>
    <w:rsid w:val="002729BA"/>
    <w:rsid w:val="002866BE"/>
    <w:rsid w:val="00290F4B"/>
    <w:rsid w:val="00295F34"/>
    <w:rsid w:val="002A09A6"/>
    <w:rsid w:val="002A5228"/>
    <w:rsid w:val="002B1B83"/>
    <w:rsid w:val="002E63B9"/>
    <w:rsid w:val="003055A1"/>
    <w:rsid w:val="00323A5C"/>
    <w:rsid w:val="00345069"/>
    <w:rsid w:val="003812D2"/>
    <w:rsid w:val="0039291B"/>
    <w:rsid w:val="003A0587"/>
    <w:rsid w:val="003A13F2"/>
    <w:rsid w:val="004044B9"/>
    <w:rsid w:val="00450E2A"/>
    <w:rsid w:val="004848B6"/>
    <w:rsid w:val="00487830"/>
    <w:rsid w:val="00493693"/>
    <w:rsid w:val="0049603A"/>
    <w:rsid w:val="004A2938"/>
    <w:rsid w:val="004C2C50"/>
    <w:rsid w:val="004C5764"/>
    <w:rsid w:val="004F53E7"/>
    <w:rsid w:val="00503A38"/>
    <w:rsid w:val="00512A91"/>
    <w:rsid w:val="005257EB"/>
    <w:rsid w:val="00556CFB"/>
    <w:rsid w:val="00575636"/>
    <w:rsid w:val="005A5099"/>
    <w:rsid w:val="005A68E2"/>
    <w:rsid w:val="005E4A18"/>
    <w:rsid w:val="005F28AD"/>
    <w:rsid w:val="006245BD"/>
    <w:rsid w:val="00632060"/>
    <w:rsid w:val="006554CE"/>
    <w:rsid w:val="00670BC6"/>
    <w:rsid w:val="006825F2"/>
    <w:rsid w:val="006B26D2"/>
    <w:rsid w:val="006B4F52"/>
    <w:rsid w:val="006B618F"/>
    <w:rsid w:val="007008FB"/>
    <w:rsid w:val="00712DD7"/>
    <w:rsid w:val="00716AD8"/>
    <w:rsid w:val="00725A79"/>
    <w:rsid w:val="00783843"/>
    <w:rsid w:val="00786BCF"/>
    <w:rsid w:val="0078726C"/>
    <w:rsid w:val="007907C2"/>
    <w:rsid w:val="007911E7"/>
    <w:rsid w:val="007A6D9D"/>
    <w:rsid w:val="007C38C3"/>
    <w:rsid w:val="007D387B"/>
    <w:rsid w:val="007D5FDC"/>
    <w:rsid w:val="00807450"/>
    <w:rsid w:val="00822873"/>
    <w:rsid w:val="008775B6"/>
    <w:rsid w:val="008A33D6"/>
    <w:rsid w:val="008B3F91"/>
    <w:rsid w:val="008D4520"/>
    <w:rsid w:val="008E0BF0"/>
    <w:rsid w:val="00902FF4"/>
    <w:rsid w:val="0092033F"/>
    <w:rsid w:val="0094101C"/>
    <w:rsid w:val="0096146D"/>
    <w:rsid w:val="00993106"/>
    <w:rsid w:val="00996B5D"/>
    <w:rsid w:val="009A4FF5"/>
    <w:rsid w:val="009A7A1A"/>
    <w:rsid w:val="009B1329"/>
    <w:rsid w:val="00A05484"/>
    <w:rsid w:val="00A122E6"/>
    <w:rsid w:val="00A2054E"/>
    <w:rsid w:val="00A46C0A"/>
    <w:rsid w:val="00A71003"/>
    <w:rsid w:val="00A72D77"/>
    <w:rsid w:val="00AC6966"/>
    <w:rsid w:val="00AD48F6"/>
    <w:rsid w:val="00B109E0"/>
    <w:rsid w:val="00B42D49"/>
    <w:rsid w:val="00B46EE8"/>
    <w:rsid w:val="00B54BF2"/>
    <w:rsid w:val="00B6564E"/>
    <w:rsid w:val="00BC04E6"/>
    <w:rsid w:val="00BC1BBE"/>
    <w:rsid w:val="00BD08E4"/>
    <w:rsid w:val="00BD1FE7"/>
    <w:rsid w:val="00BD6B3F"/>
    <w:rsid w:val="00BE1643"/>
    <w:rsid w:val="00BF065A"/>
    <w:rsid w:val="00BF18D4"/>
    <w:rsid w:val="00C16279"/>
    <w:rsid w:val="00C46759"/>
    <w:rsid w:val="00C5395B"/>
    <w:rsid w:val="00C9271E"/>
    <w:rsid w:val="00D31C21"/>
    <w:rsid w:val="00D46CB8"/>
    <w:rsid w:val="00D50044"/>
    <w:rsid w:val="00D83E10"/>
    <w:rsid w:val="00D95B44"/>
    <w:rsid w:val="00DD0A9D"/>
    <w:rsid w:val="00E2086F"/>
    <w:rsid w:val="00E25206"/>
    <w:rsid w:val="00E34805"/>
    <w:rsid w:val="00E60465"/>
    <w:rsid w:val="00E673CC"/>
    <w:rsid w:val="00E856B0"/>
    <w:rsid w:val="00EB0A3C"/>
    <w:rsid w:val="00EC08E4"/>
    <w:rsid w:val="00EC30C1"/>
    <w:rsid w:val="00EC4F78"/>
    <w:rsid w:val="00EE1DBF"/>
    <w:rsid w:val="00EE29A7"/>
    <w:rsid w:val="00EF2EDA"/>
    <w:rsid w:val="00F11C6C"/>
    <w:rsid w:val="00F74AA1"/>
    <w:rsid w:val="00F854F9"/>
    <w:rsid w:val="00FB02D8"/>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7907C2"/>
    <w:rPr>
      <w:sz w:val="16"/>
      <w:szCs w:val="16"/>
    </w:rPr>
  </w:style>
  <w:style w:type="paragraph" w:styleId="Kommentartext">
    <w:name w:val="annotation text"/>
    <w:basedOn w:val="Standard"/>
    <w:link w:val="KommentartextZchn"/>
    <w:uiPriority w:val="99"/>
    <w:semiHidden/>
    <w:unhideWhenUsed/>
    <w:rsid w:val="007907C2"/>
    <w:rPr>
      <w:sz w:val="20"/>
      <w:szCs w:val="20"/>
    </w:rPr>
  </w:style>
  <w:style w:type="character" w:customStyle="1" w:styleId="KommentartextZchn">
    <w:name w:val="Kommentartext Zchn"/>
    <w:basedOn w:val="Absatz-Standardschriftart"/>
    <w:link w:val="Kommentartext"/>
    <w:uiPriority w:val="99"/>
    <w:semiHidden/>
    <w:rsid w:val="007907C2"/>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7907C2"/>
    <w:rPr>
      <w:b/>
      <w:bCs/>
    </w:rPr>
  </w:style>
  <w:style w:type="character" w:customStyle="1" w:styleId="KommentarthemaZchn">
    <w:name w:val="Kommentarthema Zchn"/>
    <w:basedOn w:val="KommentartextZchn"/>
    <w:link w:val="Kommentarthema"/>
    <w:uiPriority w:val="99"/>
    <w:semiHidden/>
    <w:rsid w:val="007907C2"/>
    <w:rPr>
      <w:rFonts w:ascii="Univers LT Std 55" w:eastAsia="Times New Roman" w:hAnsi="Univers LT Std 55" w:cs="Times New Roman"/>
      <w:b/>
      <w:bCs/>
      <w:sz w:val="20"/>
      <w:szCs w:val="20"/>
      <w:lang w:eastAsia="de-CH"/>
    </w:rPr>
  </w:style>
  <w:style w:type="character" w:styleId="Hyperlink">
    <w:name w:val="Hyperlink"/>
    <w:basedOn w:val="Absatz-Standardschriftart"/>
    <w:uiPriority w:val="99"/>
    <w:unhideWhenUsed/>
    <w:rsid w:val="00BD08E4"/>
    <w:rPr>
      <w:color w:val="0563C1" w:themeColor="hyperlink"/>
      <w:u w:val="single"/>
    </w:rPr>
  </w:style>
  <w:style w:type="character" w:styleId="NichtaufgelsteErwhnung">
    <w:name w:val="Unresolved Mention"/>
    <w:basedOn w:val="Absatz-Standardschriftart"/>
    <w:uiPriority w:val="99"/>
    <w:semiHidden/>
    <w:unhideWhenUsed/>
    <w:rsid w:val="00BD08E4"/>
    <w:rPr>
      <w:color w:val="605E5C"/>
      <w:shd w:val="clear" w:color="auto" w:fill="E1DFDD"/>
    </w:rPr>
  </w:style>
  <w:style w:type="character" w:styleId="BesuchterLink">
    <w:name w:val="FollowedHyperlink"/>
    <w:basedOn w:val="Absatz-Standardschriftart"/>
    <w:uiPriority w:val="99"/>
    <w:semiHidden/>
    <w:unhideWhenUsed/>
    <w:rsid w:val="00A122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431667">
      <w:bodyDiv w:val="1"/>
      <w:marLeft w:val="0"/>
      <w:marRight w:val="0"/>
      <w:marTop w:val="0"/>
      <w:marBottom w:val="0"/>
      <w:divBdr>
        <w:top w:val="none" w:sz="0" w:space="0" w:color="auto"/>
        <w:left w:val="none" w:sz="0" w:space="0" w:color="auto"/>
        <w:bottom w:val="none" w:sz="0" w:space="0" w:color="auto"/>
        <w:right w:val="none" w:sz="0" w:space="0" w:color="auto"/>
      </w:divBdr>
      <w:divsChild>
        <w:div w:id="145099074">
          <w:marLeft w:val="0"/>
          <w:marRight w:val="0"/>
          <w:marTop w:val="0"/>
          <w:marBottom w:val="0"/>
          <w:divBdr>
            <w:top w:val="none" w:sz="0" w:space="0" w:color="auto"/>
            <w:left w:val="none" w:sz="0" w:space="0" w:color="auto"/>
            <w:bottom w:val="none" w:sz="0" w:space="0" w:color="auto"/>
            <w:right w:val="none" w:sz="0" w:space="0" w:color="auto"/>
          </w:divBdr>
          <w:divsChild>
            <w:div w:id="1962803654">
              <w:marLeft w:val="0"/>
              <w:marRight w:val="0"/>
              <w:marTop w:val="0"/>
              <w:marBottom w:val="0"/>
              <w:divBdr>
                <w:top w:val="none" w:sz="0" w:space="0" w:color="auto"/>
                <w:left w:val="none" w:sz="0" w:space="0" w:color="auto"/>
                <w:bottom w:val="none" w:sz="0" w:space="0" w:color="auto"/>
                <w:right w:val="none" w:sz="0" w:space="0" w:color="auto"/>
              </w:divBdr>
              <w:divsChild>
                <w:div w:id="142857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7858112">
      <w:bodyDiv w:val="1"/>
      <w:marLeft w:val="0"/>
      <w:marRight w:val="0"/>
      <w:marTop w:val="0"/>
      <w:marBottom w:val="0"/>
      <w:divBdr>
        <w:top w:val="none" w:sz="0" w:space="0" w:color="auto"/>
        <w:left w:val="none" w:sz="0" w:space="0" w:color="auto"/>
        <w:bottom w:val="none" w:sz="0" w:space="0" w:color="auto"/>
        <w:right w:val="none" w:sz="0" w:space="0" w:color="auto"/>
      </w:divBdr>
      <w:divsChild>
        <w:div w:id="1968969477">
          <w:marLeft w:val="0"/>
          <w:marRight w:val="0"/>
          <w:marTop w:val="0"/>
          <w:marBottom w:val="0"/>
          <w:divBdr>
            <w:top w:val="none" w:sz="0" w:space="0" w:color="auto"/>
            <w:left w:val="none" w:sz="0" w:space="0" w:color="auto"/>
            <w:bottom w:val="none" w:sz="0" w:space="0" w:color="auto"/>
            <w:right w:val="none" w:sz="0" w:space="0" w:color="auto"/>
          </w:divBdr>
          <w:divsChild>
            <w:div w:id="1396902218">
              <w:marLeft w:val="0"/>
              <w:marRight w:val="0"/>
              <w:marTop w:val="0"/>
              <w:marBottom w:val="0"/>
              <w:divBdr>
                <w:top w:val="none" w:sz="0" w:space="0" w:color="auto"/>
                <w:left w:val="none" w:sz="0" w:space="0" w:color="auto"/>
                <w:bottom w:val="none" w:sz="0" w:space="0" w:color="auto"/>
                <w:right w:val="none" w:sz="0" w:space="0" w:color="auto"/>
              </w:divBdr>
              <w:divsChild>
                <w:div w:id="39015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526188">
      <w:bodyDiv w:val="1"/>
      <w:marLeft w:val="0"/>
      <w:marRight w:val="0"/>
      <w:marTop w:val="0"/>
      <w:marBottom w:val="0"/>
      <w:divBdr>
        <w:top w:val="none" w:sz="0" w:space="0" w:color="auto"/>
        <w:left w:val="none" w:sz="0" w:space="0" w:color="auto"/>
        <w:bottom w:val="none" w:sz="0" w:space="0" w:color="auto"/>
        <w:right w:val="none" w:sz="0" w:space="0" w:color="auto"/>
      </w:divBdr>
      <w:divsChild>
        <w:div w:id="589198179">
          <w:marLeft w:val="0"/>
          <w:marRight w:val="0"/>
          <w:marTop w:val="0"/>
          <w:marBottom w:val="0"/>
          <w:divBdr>
            <w:top w:val="none" w:sz="0" w:space="0" w:color="auto"/>
            <w:left w:val="none" w:sz="0" w:space="0" w:color="auto"/>
            <w:bottom w:val="none" w:sz="0" w:space="0" w:color="auto"/>
            <w:right w:val="none" w:sz="0" w:space="0" w:color="auto"/>
          </w:divBdr>
          <w:divsChild>
            <w:div w:id="1897666939">
              <w:marLeft w:val="0"/>
              <w:marRight w:val="0"/>
              <w:marTop w:val="0"/>
              <w:marBottom w:val="0"/>
              <w:divBdr>
                <w:top w:val="none" w:sz="0" w:space="0" w:color="auto"/>
                <w:left w:val="none" w:sz="0" w:space="0" w:color="auto"/>
                <w:bottom w:val="none" w:sz="0" w:space="0" w:color="auto"/>
                <w:right w:val="none" w:sz="0" w:space="0" w:color="auto"/>
              </w:divBdr>
              <w:divsChild>
                <w:div w:id="11063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636281">
      <w:bodyDiv w:val="1"/>
      <w:marLeft w:val="0"/>
      <w:marRight w:val="0"/>
      <w:marTop w:val="0"/>
      <w:marBottom w:val="0"/>
      <w:divBdr>
        <w:top w:val="none" w:sz="0" w:space="0" w:color="auto"/>
        <w:left w:val="none" w:sz="0" w:space="0" w:color="auto"/>
        <w:bottom w:val="none" w:sz="0" w:space="0" w:color="auto"/>
        <w:right w:val="none" w:sz="0" w:space="0" w:color="auto"/>
      </w:divBdr>
      <w:divsChild>
        <w:div w:id="1104883280">
          <w:marLeft w:val="0"/>
          <w:marRight w:val="0"/>
          <w:marTop w:val="0"/>
          <w:marBottom w:val="0"/>
          <w:divBdr>
            <w:top w:val="none" w:sz="0" w:space="0" w:color="auto"/>
            <w:left w:val="none" w:sz="0" w:space="0" w:color="auto"/>
            <w:bottom w:val="none" w:sz="0" w:space="0" w:color="auto"/>
            <w:right w:val="none" w:sz="0" w:space="0" w:color="auto"/>
          </w:divBdr>
          <w:divsChild>
            <w:div w:id="233394827">
              <w:marLeft w:val="0"/>
              <w:marRight w:val="0"/>
              <w:marTop w:val="0"/>
              <w:marBottom w:val="0"/>
              <w:divBdr>
                <w:top w:val="none" w:sz="0" w:space="0" w:color="auto"/>
                <w:left w:val="none" w:sz="0" w:space="0" w:color="auto"/>
                <w:bottom w:val="none" w:sz="0" w:space="0" w:color="auto"/>
                <w:right w:val="none" w:sz="0" w:space="0" w:color="auto"/>
              </w:divBdr>
              <w:divsChild>
                <w:div w:id="138139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177759">
      <w:bodyDiv w:val="1"/>
      <w:marLeft w:val="0"/>
      <w:marRight w:val="0"/>
      <w:marTop w:val="0"/>
      <w:marBottom w:val="0"/>
      <w:divBdr>
        <w:top w:val="none" w:sz="0" w:space="0" w:color="auto"/>
        <w:left w:val="none" w:sz="0" w:space="0" w:color="auto"/>
        <w:bottom w:val="none" w:sz="0" w:space="0" w:color="auto"/>
        <w:right w:val="none" w:sz="0" w:space="0" w:color="auto"/>
      </w:divBdr>
      <w:divsChild>
        <w:div w:id="472992969">
          <w:marLeft w:val="0"/>
          <w:marRight w:val="0"/>
          <w:marTop w:val="0"/>
          <w:marBottom w:val="0"/>
          <w:divBdr>
            <w:top w:val="none" w:sz="0" w:space="0" w:color="auto"/>
            <w:left w:val="none" w:sz="0" w:space="0" w:color="auto"/>
            <w:bottom w:val="none" w:sz="0" w:space="0" w:color="auto"/>
            <w:right w:val="none" w:sz="0" w:space="0" w:color="auto"/>
          </w:divBdr>
          <w:divsChild>
            <w:div w:id="1496651868">
              <w:marLeft w:val="0"/>
              <w:marRight w:val="0"/>
              <w:marTop w:val="0"/>
              <w:marBottom w:val="0"/>
              <w:divBdr>
                <w:top w:val="none" w:sz="0" w:space="0" w:color="auto"/>
                <w:left w:val="none" w:sz="0" w:space="0" w:color="auto"/>
                <w:bottom w:val="none" w:sz="0" w:space="0" w:color="auto"/>
                <w:right w:val="none" w:sz="0" w:space="0" w:color="auto"/>
              </w:divBdr>
              <w:divsChild>
                <w:div w:id="14346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searchresult/searchresult.xhtml?searchString=Twin-Modelle_ThermoProX_GemX-Gemini&amp;searchId=0&amp;searchType=detailed"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990</Words>
  <Characters>6243</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23</cp:revision>
  <dcterms:created xsi:type="dcterms:W3CDTF">2022-04-12T13:18:00Z</dcterms:created>
  <dcterms:modified xsi:type="dcterms:W3CDTF">2022-05-11T09:39:00Z</dcterms:modified>
</cp:coreProperties>
</file>