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6581252" w14:textId="77777777" w:rsidR="00D6003A" w:rsidRPr="005D721D" w:rsidRDefault="00D6003A" w:rsidP="00D6003A">
      <w:pPr>
        <w:pStyle w:val="FreeForm"/>
        <w:spacing w:line="288" w:lineRule="auto"/>
        <w:ind w:right="2554"/>
        <w:outlineLvl w:val="0"/>
        <w:rPr>
          <w:rFonts w:ascii="Times" w:hAnsi="Times"/>
          <w:spacing w:val="64"/>
          <w:sz w:val="38"/>
        </w:rPr>
      </w:pPr>
      <w:r w:rsidRPr="005D721D">
        <w:rPr>
          <w:spacing w:val="64"/>
          <w:sz w:val="38"/>
        </w:rPr>
        <w:t>PRESSEINFORMATION</w:t>
      </w:r>
    </w:p>
    <w:p w14:paraId="3BC3A071" w14:textId="77777777" w:rsidR="00D6003A" w:rsidRPr="005D721D" w:rsidRDefault="00D6003A" w:rsidP="00D6003A">
      <w:pPr>
        <w:pStyle w:val="FreeForm"/>
        <w:spacing w:line="287" w:lineRule="atLeast"/>
        <w:ind w:right="2554"/>
        <w:rPr>
          <w:rFonts w:ascii="Times" w:hAnsi="Times"/>
          <w:sz w:val="22"/>
        </w:rPr>
      </w:pPr>
    </w:p>
    <w:p w14:paraId="5AEEE1EC" w14:textId="6343F788" w:rsidR="00D6003A" w:rsidRPr="00945BD6" w:rsidRDefault="00D6003A" w:rsidP="67A0F85A">
      <w:pPr>
        <w:pStyle w:val="FreeForm"/>
        <w:spacing w:line="288" w:lineRule="auto"/>
        <w:ind w:right="2554"/>
        <w:rPr>
          <w:sz w:val="22"/>
          <w:szCs w:val="22"/>
        </w:rPr>
      </w:pPr>
      <w:r w:rsidRPr="00945BD6">
        <w:rPr>
          <w:sz w:val="22"/>
          <w:szCs w:val="22"/>
        </w:rPr>
        <w:t xml:space="preserve">Schwalbach am Taunus, </w:t>
      </w:r>
      <w:r w:rsidR="005C7078">
        <w:rPr>
          <w:sz w:val="22"/>
          <w:szCs w:val="22"/>
        </w:rPr>
        <w:t>18</w:t>
      </w:r>
      <w:r w:rsidRPr="00945BD6">
        <w:rPr>
          <w:sz w:val="22"/>
          <w:szCs w:val="22"/>
        </w:rPr>
        <w:t xml:space="preserve">. </w:t>
      </w:r>
      <w:r w:rsidR="004A3613" w:rsidRPr="00945BD6">
        <w:rPr>
          <w:sz w:val="22"/>
          <w:szCs w:val="22"/>
        </w:rPr>
        <w:t>September</w:t>
      </w:r>
      <w:r w:rsidRPr="00945BD6">
        <w:rPr>
          <w:sz w:val="22"/>
          <w:szCs w:val="22"/>
        </w:rPr>
        <w:t xml:space="preserve"> 2025</w:t>
      </w:r>
    </w:p>
    <w:p w14:paraId="195DF088" w14:textId="77777777" w:rsidR="00D6003A" w:rsidRPr="00D6003A" w:rsidRDefault="00D6003A" w:rsidP="00D6003A">
      <w:pPr>
        <w:pStyle w:val="FreeForm"/>
        <w:spacing w:line="312" w:lineRule="atLeast"/>
        <w:outlineLvl w:val="0"/>
        <w:rPr>
          <w:b/>
          <w:sz w:val="22"/>
        </w:rPr>
      </w:pPr>
    </w:p>
    <w:p w14:paraId="43E1440F" w14:textId="6754CFB3" w:rsidR="00D6003A" w:rsidRPr="00512F47" w:rsidRDefault="00532973" w:rsidP="67A0F85A">
      <w:pPr>
        <w:pStyle w:val="FreeForm"/>
        <w:spacing w:line="288" w:lineRule="auto"/>
        <w:ind w:right="1649"/>
        <w:rPr>
          <w:b/>
          <w:bCs/>
          <w:sz w:val="20"/>
          <w:szCs w:val="20"/>
        </w:rPr>
      </w:pPr>
      <w:bookmarkStart w:id="0" w:name="OLE_LINK1"/>
      <w:bookmarkStart w:id="1" w:name="OLE_LINK2"/>
      <w:r w:rsidRPr="67A0F85A">
        <w:rPr>
          <w:b/>
          <w:bCs/>
          <w:sz w:val="28"/>
          <w:szCs w:val="28"/>
        </w:rPr>
        <w:t xml:space="preserve">„Plug and </w:t>
      </w:r>
      <w:r w:rsidR="6FFED8A8" w:rsidRPr="67A0F85A">
        <w:rPr>
          <w:b/>
          <w:bCs/>
          <w:sz w:val="28"/>
          <w:szCs w:val="28"/>
        </w:rPr>
        <w:t>P</w:t>
      </w:r>
      <w:r w:rsidRPr="67A0F85A">
        <w:rPr>
          <w:b/>
          <w:bCs/>
          <w:sz w:val="28"/>
          <w:szCs w:val="28"/>
        </w:rPr>
        <w:t>lay“ zum gesetzeskonformen HEMS</w:t>
      </w:r>
      <w:r>
        <w:br/>
      </w:r>
      <w:r w:rsidR="004A3613" w:rsidRPr="67A0F85A">
        <w:rPr>
          <w:b/>
          <w:bCs/>
          <w:sz w:val="20"/>
          <w:szCs w:val="20"/>
        </w:rPr>
        <w:t>White-Label-</w:t>
      </w:r>
      <w:r w:rsidR="007D0446" w:rsidRPr="67A0F85A">
        <w:rPr>
          <w:b/>
          <w:bCs/>
          <w:sz w:val="20"/>
          <w:szCs w:val="20"/>
        </w:rPr>
        <w:t>Lösung</w:t>
      </w:r>
      <w:r w:rsidRPr="67A0F85A">
        <w:rPr>
          <w:b/>
          <w:bCs/>
          <w:sz w:val="20"/>
          <w:szCs w:val="20"/>
        </w:rPr>
        <w:t xml:space="preserve"> von </w:t>
      </w:r>
      <w:proofErr w:type="spellStart"/>
      <w:r w:rsidRPr="67A0F85A">
        <w:rPr>
          <w:b/>
          <w:bCs/>
          <w:sz w:val="20"/>
          <w:szCs w:val="20"/>
        </w:rPr>
        <w:t>beegy</w:t>
      </w:r>
      <w:proofErr w:type="spellEnd"/>
      <w:r w:rsidRPr="67A0F85A">
        <w:rPr>
          <w:b/>
          <w:bCs/>
          <w:sz w:val="20"/>
          <w:szCs w:val="20"/>
        </w:rPr>
        <w:t xml:space="preserve"> </w:t>
      </w:r>
      <w:r w:rsidR="005E2C91" w:rsidRPr="67A0F85A">
        <w:rPr>
          <w:b/>
          <w:bCs/>
          <w:sz w:val="20"/>
          <w:szCs w:val="20"/>
        </w:rPr>
        <w:t xml:space="preserve">erfüllt </w:t>
      </w:r>
      <w:r w:rsidRPr="67A0F85A">
        <w:rPr>
          <w:b/>
          <w:bCs/>
          <w:sz w:val="20"/>
          <w:szCs w:val="20"/>
        </w:rPr>
        <w:t>§14a</w:t>
      </w:r>
      <w:r w:rsidR="005E2C91" w:rsidRPr="67A0F85A">
        <w:rPr>
          <w:b/>
          <w:bCs/>
          <w:sz w:val="20"/>
          <w:szCs w:val="20"/>
        </w:rPr>
        <w:t xml:space="preserve"> </w:t>
      </w:r>
      <w:r w:rsidRPr="67A0F85A">
        <w:rPr>
          <w:b/>
          <w:bCs/>
          <w:sz w:val="20"/>
          <w:szCs w:val="20"/>
        </w:rPr>
        <w:t xml:space="preserve">EnWG </w:t>
      </w:r>
      <w:r w:rsidR="005E2C91" w:rsidRPr="67A0F85A">
        <w:rPr>
          <w:b/>
          <w:bCs/>
          <w:sz w:val="20"/>
          <w:szCs w:val="20"/>
        </w:rPr>
        <w:t>und</w:t>
      </w:r>
      <w:r w:rsidRPr="67A0F85A">
        <w:rPr>
          <w:b/>
          <w:bCs/>
          <w:sz w:val="20"/>
          <w:szCs w:val="20"/>
        </w:rPr>
        <w:t xml:space="preserve"> §9</w:t>
      </w:r>
      <w:r w:rsidR="005E2C91" w:rsidRPr="67A0F85A">
        <w:rPr>
          <w:b/>
          <w:bCs/>
          <w:sz w:val="20"/>
          <w:szCs w:val="20"/>
        </w:rPr>
        <w:t xml:space="preserve"> </w:t>
      </w:r>
      <w:proofErr w:type="gramStart"/>
      <w:r w:rsidRPr="67A0F85A">
        <w:rPr>
          <w:b/>
          <w:bCs/>
          <w:sz w:val="20"/>
          <w:szCs w:val="20"/>
        </w:rPr>
        <w:t>EEG</w:t>
      </w:r>
      <w:r w:rsidR="005E2C91" w:rsidRPr="67A0F85A">
        <w:rPr>
          <w:b/>
          <w:bCs/>
          <w:sz w:val="20"/>
          <w:szCs w:val="20"/>
        </w:rPr>
        <w:t xml:space="preserve"> Anforderungen</w:t>
      </w:r>
      <w:proofErr w:type="gramEnd"/>
      <w:r w:rsidR="005E2C91" w:rsidRPr="67A0F85A">
        <w:rPr>
          <w:b/>
          <w:bCs/>
          <w:sz w:val="20"/>
          <w:szCs w:val="20"/>
        </w:rPr>
        <w:t xml:space="preserve"> inklusive höchster IT-Sicherheitsstandards</w:t>
      </w:r>
    </w:p>
    <w:bookmarkEnd w:id="0"/>
    <w:bookmarkEnd w:id="1"/>
    <w:p w14:paraId="224B3827" w14:textId="027F1E09" w:rsidR="00D6003A" w:rsidRPr="00B842C2" w:rsidRDefault="00822FA3" w:rsidP="67A0F85A">
      <w:pPr>
        <w:pStyle w:val="FreeForm"/>
        <w:tabs>
          <w:tab w:val="left" w:pos="7230"/>
        </w:tabs>
        <w:spacing w:beforeAutospacing="1" w:afterAutospacing="1" w:line="360" w:lineRule="auto"/>
        <w:ind w:right="1649"/>
        <w:rPr>
          <w:b/>
          <w:bCs/>
          <w:sz w:val="20"/>
          <w:szCs w:val="20"/>
        </w:rPr>
      </w:pPr>
      <w:r w:rsidRPr="67A0F85A">
        <w:rPr>
          <w:b/>
          <w:bCs/>
          <w:sz w:val="20"/>
          <w:szCs w:val="20"/>
        </w:rPr>
        <w:t>M</w:t>
      </w:r>
      <w:r w:rsidR="005E2C91" w:rsidRPr="67A0F85A">
        <w:rPr>
          <w:b/>
          <w:bCs/>
          <w:sz w:val="20"/>
          <w:szCs w:val="20"/>
        </w:rPr>
        <w:t xml:space="preserve">it dem Home Energy Management System (HEMS) </w:t>
      </w:r>
      <w:r w:rsidRPr="67A0F85A">
        <w:rPr>
          <w:b/>
          <w:bCs/>
          <w:sz w:val="20"/>
          <w:szCs w:val="20"/>
        </w:rPr>
        <w:t xml:space="preserve">von </w:t>
      </w:r>
      <w:proofErr w:type="spellStart"/>
      <w:r w:rsidRPr="67A0F85A">
        <w:rPr>
          <w:b/>
          <w:bCs/>
          <w:sz w:val="20"/>
          <w:szCs w:val="20"/>
        </w:rPr>
        <w:t>beegy</w:t>
      </w:r>
      <w:proofErr w:type="spellEnd"/>
      <w:r w:rsidRPr="67A0F85A">
        <w:rPr>
          <w:b/>
          <w:bCs/>
          <w:sz w:val="20"/>
          <w:szCs w:val="20"/>
        </w:rPr>
        <w:t xml:space="preserve"> können Stadtwerke für </w:t>
      </w:r>
      <w:r w:rsidR="005E2C91" w:rsidRPr="67A0F85A">
        <w:rPr>
          <w:b/>
          <w:bCs/>
          <w:sz w:val="20"/>
          <w:szCs w:val="20"/>
        </w:rPr>
        <w:t xml:space="preserve">ihre Kundinnen </w:t>
      </w:r>
      <w:r w:rsidRPr="67A0F85A">
        <w:rPr>
          <w:b/>
          <w:bCs/>
          <w:sz w:val="20"/>
          <w:szCs w:val="20"/>
        </w:rPr>
        <w:t xml:space="preserve">und Kunden im </w:t>
      </w:r>
      <w:proofErr w:type="spellStart"/>
      <w:r w:rsidRPr="67A0F85A">
        <w:rPr>
          <w:b/>
          <w:bCs/>
          <w:sz w:val="20"/>
          <w:szCs w:val="20"/>
        </w:rPr>
        <w:t>Prosumer</w:t>
      </w:r>
      <w:proofErr w:type="spellEnd"/>
      <w:r w:rsidRPr="67A0F85A">
        <w:rPr>
          <w:b/>
          <w:bCs/>
          <w:sz w:val="20"/>
          <w:szCs w:val="20"/>
        </w:rPr>
        <w:t>-Segment ohne zusätzlichen Aufwand</w:t>
      </w:r>
      <w:r w:rsidR="005E2C91" w:rsidRPr="67A0F85A">
        <w:rPr>
          <w:b/>
          <w:bCs/>
          <w:sz w:val="20"/>
          <w:szCs w:val="20"/>
        </w:rPr>
        <w:t xml:space="preserve"> </w:t>
      </w:r>
      <w:r w:rsidRPr="67A0F85A">
        <w:rPr>
          <w:b/>
          <w:bCs/>
          <w:sz w:val="20"/>
          <w:szCs w:val="20"/>
        </w:rPr>
        <w:t xml:space="preserve">die vorgeschriebenen </w:t>
      </w:r>
      <w:r w:rsidR="005E2C91" w:rsidRPr="67A0F85A">
        <w:rPr>
          <w:b/>
          <w:bCs/>
          <w:sz w:val="20"/>
          <w:szCs w:val="20"/>
        </w:rPr>
        <w:t>netz- und marktdienliche</w:t>
      </w:r>
      <w:r w:rsidR="0562C1A3" w:rsidRPr="67A0F85A">
        <w:rPr>
          <w:b/>
          <w:bCs/>
          <w:sz w:val="20"/>
          <w:szCs w:val="20"/>
        </w:rPr>
        <w:t>n</w:t>
      </w:r>
      <w:r w:rsidR="005E2C91" w:rsidRPr="67A0F85A">
        <w:rPr>
          <w:b/>
          <w:bCs/>
          <w:sz w:val="20"/>
          <w:szCs w:val="20"/>
        </w:rPr>
        <w:t xml:space="preserve"> Funktio</w:t>
      </w:r>
      <w:r w:rsidRPr="67A0F85A">
        <w:rPr>
          <w:b/>
          <w:bCs/>
          <w:sz w:val="20"/>
          <w:szCs w:val="20"/>
        </w:rPr>
        <w:t>nalitäten</w:t>
      </w:r>
      <w:r w:rsidR="005E2C91" w:rsidRPr="67A0F85A">
        <w:rPr>
          <w:b/>
          <w:bCs/>
          <w:sz w:val="20"/>
          <w:szCs w:val="20"/>
        </w:rPr>
        <w:t xml:space="preserve"> a</w:t>
      </w:r>
      <w:r w:rsidRPr="67A0F85A">
        <w:rPr>
          <w:b/>
          <w:bCs/>
          <w:sz w:val="20"/>
          <w:szCs w:val="20"/>
        </w:rPr>
        <w:t>bdecken</w:t>
      </w:r>
      <w:r w:rsidR="005E2C91" w:rsidRPr="67A0F85A">
        <w:rPr>
          <w:b/>
          <w:bCs/>
          <w:sz w:val="20"/>
          <w:szCs w:val="20"/>
        </w:rPr>
        <w:t xml:space="preserve"> – </w:t>
      </w:r>
      <w:r w:rsidRPr="67A0F85A">
        <w:rPr>
          <w:b/>
          <w:bCs/>
          <w:sz w:val="20"/>
          <w:szCs w:val="20"/>
        </w:rPr>
        <w:t xml:space="preserve">und das rundum </w:t>
      </w:r>
      <w:r w:rsidR="005E2C91" w:rsidRPr="67A0F85A">
        <w:rPr>
          <w:b/>
          <w:bCs/>
          <w:sz w:val="20"/>
          <w:szCs w:val="20"/>
        </w:rPr>
        <w:t xml:space="preserve">sicher. </w:t>
      </w:r>
      <w:r w:rsidRPr="67A0F85A">
        <w:rPr>
          <w:b/>
          <w:bCs/>
          <w:sz w:val="20"/>
          <w:szCs w:val="20"/>
        </w:rPr>
        <w:t>Das a</w:t>
      </w:r>
      <w:r w:rsidR="005E2C91" w:rsidRPr="67A0F85A">
        <w:rPr>
          <w:b/>
          <w:bCs/>
          <w:sz w:val="20"/>
          <w:szCs w:val="20"/>
        </w:rPr>
        <w:t>ls White-Label-</w:t>
      </w:r>
      <w:r w:rsidRPr="67A0F85A">
        <w:rPr>
          <w:b/>
          <w:bCs/>
          <w:sz w:val="20"/>
          <w:szCs w:val="20"/>
        </w:rPr>
        <w:t>Lösung an EVU vertriebene</w:t>
      </w:r>
      <w:r w:rsidR="005E2C91" w:rsidRPr="67A0F85A">
        <w:rPr>
          <w:b/>
          <w:bCs/>
          <w:sz w:val="20"/>
          <w:szCs w:val="20"/>
        </w:rPr>
        <w:t xml:space="preserve"> HEMS </w:t>
      </w:r>
      <w:r w:rsidRPr="67A0F85A">
        <w:rPr>
          <w:b/>
          <w:bCs/>
          <w:sz w:val="20"/>
          <w:szCs w:val="20"/>
        </w:rPr>
        <w:t xml:space="preserve">nimmt hierfür per </w:t>
      </w:r>
      <w:proofErr w:type="gramStart"/>
      <w:r w:rsidRPr="67A0F85A">
        <w:rPr>
          <w:b/>
          <w:bCs/>
          <w:sz w:val="20"/>
          <w:szCs w:val="20"/>
        </w:rPr>
        <w:t xml:space="preserve">CLS </w:t>
      </w:r>
      <w:r w:rsidR="005E2C91" w:rsidRPr="67A0F85A">
        <w:rPr>
          <w:b/>
          <w:bCs/>
          <w:sz w:val="20"/>
          <w:szCs w:val="20"/>
        </w:rPr>
        <w:t>Netzsignale</w:t>
      </w:r>
      <w:proofErr w:type="gramEnd"/>
      <w:r w:rsidR="005E2C91" w:rsidRPr="67A0F85A">
        <w:rPr>
          <w:b/>
          <w:bCs/>
          <w:sz w:val="20"/>
          <w:szCs w:val="20"/>
        </w:rPr>
        <w:t xml:space="preserve"> über das Smart-Meter-Gateway</w:t>
      </w:r>
      <w:r w:rsidRPr="67A0F85A">
        <w:rPr>
          <w:b/>
          <w:bCs/>
          <w:sz w:val="20"/>
          <w:szCs w:val="20"/>
        </w:rPr>
        <w:t xml:space="preserve"> </w:t>
      </w:r>
      <w:r w:rsidR="005E2C91" w:rsidRPr="67A0F85A">
        <w:rPr>
          <w:b/>
          <w:bCs/>
          <w:sz w:val="20"/>
          <w:szCs w:val="20"/>
        </w:rPr>
        <w:t xml:space="preserve">entgegen, </w:t>
      </w:r>
      <w:r w:rsidRPr="67A0F85A">
        <w:rPr>
          <w:b/>
          <w:bCs/>
          <w:sz w:val="20"/>
          <w:szCs w:val="20"/>
        </w:rPr>
        <w:t>leitet</w:t>
      </w:r>
      <w:r w:rsidR="005E2C91" w:rsidRPr="67A0F85A">
        <w:rPr>
          <w:b/>
          <w:bCs/>
          <w:sz w:val="20"/>
          <w:szCs w:val="20"/>
        </w:rPr>
        <w:t xml:space="preserve"> sie herstellerübergreifend per </w:t>
      </w:r>
      <w:r w:rsidR="10640688" w:rsidRPr="67A0F85A">
        <w:rPr>
          <w:b/>
          <w:bCs/>
          <w:sz w:val="20"/>
          <w:szCs w:val="20"/>
        </w:rPr>
        <w:t>über lokale Schnittstellen</w:t>
      </w:r>
      <w:r w:rsidR="005E2C91" w:rsidRPr="67A0F85A">
        <w:rPr>
          <w:b/>
          <w:bCs/>
          <w:sz w:val="20"/>
          <w:szCs w:val="20"/>
        </w:rPr>
        <w:t xml:space="preserve"> an Wallbox, Wärmepumpe und PV-Wechselrichter</w:t>
      </w:r>
      <w:r w:rsidRPr="67A0F85A">
        <w:rPr>
          <w:b/>
          <w:bCs/>
          <w:sz w:val="20"/>
          <w:szCs w:val="20"/>
        </w:rPr>
        <w:t xml:space="preserve"> weiter</w:t>
      </w:r>
      <w:r w:rsidR="005E2C91" w:rsidRPr="67A0F85A">
        <w:rPr>
          <w:b/>
          <w:bCs/>
          <w:sz w:val="20"/>
          <w:szCs w:val="20"/>
        </w:rPr>
        <w:t xml:space="preserve"> und dokumentiert die Ausführung. Die Optimierung läuft </w:t>
      </w:r>
      <w:r w:rsidRPr="67A0F85A">
        <w:rPr>
          <w:b/>
          <w:bCs/>
          <w:sz w:val="20"/>
          <w:szCs w:val="20"/>
        </w:rPr>
        <w:t xml:space="preserve">dabei vollständig </w:t>
      </w:r>
      <w:r w:rsidR="005E2C91" w:rsidRPr="67A0F85A">
        <w:rPr>
          <w:b/>
          <w:bCs/>
          <w:sz w:val="20"/>
          <w:szCs w:val="20"/>
        </w:rPr>
        <w:t xml:space="preserve">lokal </w:t>
      </w:r>
      <w:r w:rsidRPr="67A0F85A">
        <w:rPr>
          <w:b/>
          <w:bCs/>
          <w:sz w:val="20"/>
          <w:szCs w:val="20"/>
        </w:rPr>
        <w:t>(und funktioniert somit</w:t>
      </w:r>
      <w:r w:rsidR="005E2C91" w:rsidRPr="67A0F85A">
        <w:rPr>
          <w:b/>
          <w:bCs/>
          <w:sz w:val="20"/>
          <w:szCs w:val="20"/>
        </w:rPr>
        <w:t xml:space="preserve"> auch </w:t>
      </w:r>
      <w:r w:rsidR="004C7AAB" w:rsidRPr="67A0F85A">
        <w:rPr>
          <w:b/>
          <w:bCs/>
          <w:sz w:val="20"/>
          <w:szCs w:val="20"/>
        </w:rPr>
        <w:t>mit kurzzeitig unterbrochenem</w:t>
      </w:r>
      <w:r w:rsidRPr="67A0F85A">
        <w:rPr>
          <w:b/>
          <w:bCs/>
          <w:sz w:val="20"/>
          <w:szCs w:val="20"/>
        </w:rPr>
        <w:t xml:space="preserve"> </w:t>
      </w:r>
      <w:r w:rsidR="005E2C91" w:rsidRPr="67A0F85A">
        <w:rPr>
          <w:b/>
          <w:bCs/>
          <w:sz w:val="20"/>
          <w:szCs w:val="20"/>
        </w:rPr>
        <w:t>Internet</w:t>
      </w:r>
      <w:r w:rsidRPr="67A0F85A">
        <w:rPr>
          <w:b/>
          <w:bCs/>
          <w:sz w:val="20"/>
          <w:szCs w:val="20"/>
        </w:rPr>
        <w:t>zugang)</w:t>
      </w:r>
      <w:r w:rsidR="005E2C91" w:rsidRPr="67A0F85A">
        <w:rPr>
          <w:b/>
          <w:bCs/>
          <w:sz w:val="20"/>
          <w:szCs w:val="20"/>
        </w:rPr>
        <w:t>, während die gesicherte Cloud-Anbindung für Updates, Monitoring und Tarifsignale sorgt. Ein eigenes HEMS-Subnetz mit Routing</w:t>
      </w:r>
      <w:r w:rsidR="00B842C2" w:rsidRPr="67A0F85A">
        <w:rPr>
          <w:b/>
          <w:bCs/>
          <w:sz w:val="20"/>
          <w:szCs w:val="20"/>
        </w:rPr>
        <w:t xml:space="preserve"> und </w:t>
      </w:r>
      <w:r w:rsidR="005E2C91" w:rsidRPr="67A0F85A">
        <w:rPr>
          <w:b/>
          <w:bCs/>
          <w:sz w:val="20"/>
          <w:szCs w:val="20"/>
        </w:rPr>
        <w:t>Firewall verhindert unkontrollierte Hersteller-Direktverbindungen und hält lokale Protokolle im geschützten Bereich</w:t>
      </w:r>
      <w:r w:rsidR="00B842C2" w:rsidRPr="67A0F85A">
        <w:rPr>
          <w:b/>
          <w:bCs/>
          <w:sz w:val="20"/>
          <w:szCs w:val="20"/>
        </w:rPr>
        <w:t>. F</w:t>
      </w:r>
      <w:r w:rsidR="005E2C91" w:rsidRPr="67A0F85A">
        <w:rPr>
          <w:b/>
          <w:bCs/>
          <w:sz w:val="20"/>
          <w:szCs w:val="20"/>
        </w:rPr>
        <w:t xml:space="preserve">reigegebene Backendanbindungen laufen </w:t>
      </w:r>
      <w:r w:rsidR="00B842C2" w:rsidRPr="67A0F85A">
        <w:rPr>
          <w:b/>
          <w:bCs/>
          <w:sz w:val="20"/>
          <w:szCs w:val="20"/>
        </w:rPr>
        <w:t xml:space="preserve">zudem </w:t>
      </w:r>
      <w:r w:rsidR="005E2C91" w:rsidRPr="67A0F85A">
        <w:rPr>
          <w:b/>
          <w:bCs/>
          <w:sz w:val="20"/>
          <w:szCs w:val="20"/>
        </w:rPr>
        <w:t xml:space="preserve">verschlüsselt. </w:t>
      </w:r>
      <w:r w:rsidR="00B842C2" w:rsidRPr="67A0F85A">
        <w:rPr>
          <w:b/>
          <w:bCs/>
          <w:sz w:val="20"/>
          <w:szCs w:val="20"/>
        </w:rPr>
        <w:t xml:space="preserve">„Unsere Architektur trennt Haus, Netz und </w:t>
      </w:r>
      <w:proofErr w:type="gramStart"/>
      <w:r w:rsidR="00B842C2" w:rsidRPr="67A0F85A">
        <w:rPr>
          <w:b/>
          <w:bCs/>
          <w:sz w:val="20"/>
          <w:szCs w:val="20"/>
        </w:rPr>
        <w:t>Backend</w:t>
      </w:r>
      <w:proofErr w:type="gramEnd"/>
      <w:r w:rsidR="00B842C2" w:rsidRPr="67A0F85A">
        <w:rPr>
          <w:b/>
          <w:bCs/>
          <w:sz w:val="20"/>
          <w:szCs w:val="20"/>
        </w:rPr>
        <w:t xml:space="preserve"> strikt, setzt Steuersignale lokal um und dokumentiert jede Maßnahme auditfest. So reduzieren wir die Komplexität in der Implementierung und schaffen Freiräume – und das ‚out </w:t>
      </w:r>
      <w:proofErr w:type="spellStart"/>
      <w:r w:rsidR="00B842C2" w:rsidRPr="67A0F85A">
        <w:rPr>
          <w:b/>
          <w:bCs/>
          <w:sz w:val="20"/>
          <w:szCs w:val="20"/>
        </w:rPr>
        <w:t>of</w:t>
      </w:r>
      <w:proofErr w:type="spellEnd"/>
      <w:r w:rsidR="00B842C2" w:rsidRPr="67A0F85A">
        <w:rPr>
          <w:b/>
          <w:bCs/>
          <w:sz w:val="20"/>
          <w:szCs w:val="20"/>
        </w:rPr>
        <w:t xml:space="preserve"> </w:t>
      </w:r>
      <w:proofErr w:type="spellStart"/>
      <w:r w:rsidR="00B842C2" w:rsidRPr="67A0F85A">
        <w:rPr>
          <w:b/>
          <w:bCs/>
          <w:sz w:val="20"/>
          <w:szCs w:val="20"/>
        </w:rPr>
        <w:t>the</w:t>
      </w:r>
      <w:proofErr w:type="spellEnd"/>
      <w:r w:rsidR="00B842C2" w:rsidRPr="67A0F85A">
        <w:rPr>
          <w:b/>
          <w:bCs/>
          <w:sz w:val="20"/>
          <w:szCs w:val="20"/>
        </w:rPr>
        <w:t xml:space="preserve"> </w:t>
      </w:r>
      <w:proofErr w:type="spellStart"/>
      <w:r w:rsidR="00B842C2" w:rsidRPr="67A0F85A">
        <w:rPr>
          <w:b/>
          <w:bCs/>
          <w:sz w:val="20"/>
          <w:szCs w:val="20"/>
        </w:rPr>
        <w:t>box</w:t>
      </w:r>
      <w:proofErr w:type="spellEnd"/>
      <w:r w:rsidR="00B842C2" w:rsidRPr="67A0F85A">
        <w:rPr>
          <w:b/>
          <w:bCs/>
          <w:sz w:val="20"/>
          <w:szCs w:val="20"/>
        </w:rPr>
        <w:t xml:space="preserve">‘, mit minimalem Installationsaufwand“, so Carsten Bruns, Geschäftsführer der </w:t>
      </w:r>
      <w:proofErr w:type="spellStart"/>
      <w:r w:rsidR="00B842C2" w:rsidRPr="67A0F85A">
        <w:rPr>
          <w:b/>
          <w:bCs/>
          <w:sz w:val="20"/>
          <w:szCs w:val="20"/>
        </w:rPr>
        <w:t>beegy</w:t>
      </w:r>
      <w:proofErr w:type="spellEnd"/>
      <w:r w:rsidR="00B842C2" w:rsidRPr="67A0F85A">
        <w:rPr>
          <w:b/>
          <w:bCs/>
          <w:sz w:val="20"/>
          <w:szCs w:val="20"/>
        </w:rPr>
        <w:t xml:space="preserve"> GmbH.</w:t>
      </w:r>
      <w:r>
        <w:br/>
      </w:r>
      <w:r>
        <w:br/>
      </w:r>
      <w:r w:rsidR="005E2C91" w:rsidRPr="67A0F85A">
        <w:rPr>
          <w:b/>
          <w:bCs/>
          <w:sz w:val="20"/>
          <w:szCs w:val="20"/>
        </w:rPr>
        <w:t xml:space="preserve">§14a EnWG: vom Netzsignal zur wirksamen </w:t>
      </w:r>
      <w:r w:rsidR="00B842C2" w:rsidRPr="67A0F85A">
        <w:rPr>
          <w:b/>
          <w:bCs/>
          <w:sz w:val="20"/>
          <w:szCs w:val="20"/>
        </w:rPr>
        <w:t>Verbrauchsr</w:t>
      </w:r>
      <w:r w:rsidR="005E2C91" w:rsidRPr="67A0F85A">
        <w:rPr>
          <w:b/>
          <w:bCs/>
          <w:sz w:val="20"/>
          <w:szCs w:val="20"/>
        </w:rPr>
        <w:t>eduzierung</w:t>
      </w:r>
      <w:r>
        <w:br/>
      </w:r>
      <w:r w:rsidR="00B842C2" w:rsidRPr="67A0F85A">
        <w:rPr>
          <w:sz w:val="20"/>
          <w:szCs w:val="20"/>
        </w:rPr>
        <w:t>Die reibungslosen Prozesse innerhalb des HEMS zeigen sich zum Beispiel bei einer</w:t>
      </w:r>
      <w:r w:rsidR="005E2C91" w:rsidRPr="67A0F85A">
        <w:rPr>
          <w:sz w:val="20"/>
          <w:szCs w:val="20"/>
        </w:rPr>
        <w:t xml:space="preserve"> Lastspitze</w:t>
      </w:r>
      <w:r w:rsidR="00B842C2" w:rsidRPr="67A0F85A">
        <w:rPr>
          <w:sz w:val="20"/>
          <w:szCs w:val="20"/>
        </w:rPr>
        <w:t>.</w:t>
      </w:r>
      <w:r w:rsidR="005E2C91" w:rsidRPr="67A0F85A">
        <w:rPr>
          <w:sz w:val="20"/>
          <w:szCs w:val="20"/>
        </w:rPr>
        <w:t xml:space="preserve"> Der VNB sendet </w:t>
      </w:r>
      <w:r w:rsidR="007A77CF" w:rsidRPr="67A0F85A">
        <w:rPr>
          <w:sz w:val="20"/>
          <w:szCs w:val="20"/>
        </w:rPr>
        <w:t xml:space="preserve">in diesem Fall </w:t>
      </w:r>
      <w:r w:rsidR="005E2C91" w:rsidRPr="67A0F85A">
        <w:rPr>
          <w:sz w:val="20"/>
          <w:szCs w:val="20"/>
        </w:rPr>
        <w:t xml:space="preserve">über das </w:t>
      </w:r>
      <w:r w:rsidR="007A77CF" w:rsidRPr="67A0F85A">
        <w:rPr>
          <w:sz w:val="20"/>
          <w:szCs w:val="20"/>
        </w:rPr>
        <w:t>Gateway</w:t>
      </w:r>
      <w:r w:rsidR="005E2C91" w:rsidRPr="67A0F85A">
        <w:rPr>
          <w:sz w:val="20"/>
          <w:szCs w:val="20"/>
        </w:rPr>
        <w:t xml:space="preserve"> eine</w:t>
      </w:r>
      <w:r w:rsidR="007A77CF" w:rsidRPr="67A0F85A">
        <w:rPr>
          <w:sz w:val="20"/>
          <w:szCs w:val="20"/>
        </w:rPr>
        <w:t>n Steuerbefehl</w:t>
      </w:r>
      <w:r w:rsidR="005E2C91" w:rsidRPr="67A0F85A">
        <w:rPr>
          <w:sz w:val="20"/>
          <w:szCs w:val="20"/>
        </w:rPr>
        <w:t xml:space="preserve">. </w:t>
      </w:r>
      <w:proofErr w:type="spellStart"/>
      <w:r w:rsidR="005E2C91" w:rsidRPr="67A0F85A">
        <w:rPr>
          <w:sz w:val="20"/>
          <w:szCs w:val="20"/>
        </w:rPr>
        <w:t>beegy</w:t>
      </w:r>
      <w:proofErr w:type="spellEnd"/>
      <w:r w:rsidR="005E2C91" w:rsidRPr="67A0F85A">
        <w:rPr>
          <w:sz w:val="20"/>
          <w:szCs w:val="20"/>
        </w:rPr>
        <w:t xml:space="preserve"> übernimmt diese</w:t>
      </w:r>
      <w:r w:rsidR="007A77CF" w:rsidRPr="67A0F85A">
        <w:rPr>
          <w:sz w:val="20"/>
          <w:szCs w:val="20"/>
        </w:rPr>
        <w:t>n</w:t>
      </w:r>
      <w:r w:rsidR="005E2C91" w:rsidRPr="67A0F85A">
        <w:rPr>
          <w:sz w:val="20"/>
          <w:szCs w:val="20"/>
        </w:rPr>
        <w:t xml:space="preserve"> via EEB</w:t>
      </w:r>
      <w:r w:rsidR="007A77CF" w:rsidRPr="67A0F85A">
        <w:rPr>
          <w:sz w:val="20"/>
          <w:szCs w:val="20"/>
        </w:rPr>
        <w:t>US</w:t>
      </w:r>
      <w:r w:rsidR="005E2C91" w:rsidRPr="67A0F85A">
        <w:rPr>
          <w:sz w:val="20"/>
          <w:szCs w:val="20"/>
        </w:rPr>
        <w:t xml:space="preserve">, verteilt das zulässige Leistungsbudget </w:t>
      </w:r>
      <w:r w:rsidR="0F49F5A6" w:rsidRPr="005C7078">
        <w:rPr>
          <w:sz w:val="20"/>
          <w:szCs w:val="20"/>
        </w:rPr>
        <w:t>dynamisch</w:t>
      </w:r>
      <w:r w:rsidR="0F49F5A6" w:rsidRPr="67A0F85A">
        <w:rPr>
          <w:b/>
          <w:bCs/>
          <w:sz w:val="20"/>
          <w:szCs w:val="20"/>
        </w:rPr>
        <w:t xml:space="preserve"> </w:t>
      </w:r>
      <w:r w:rsidR="54901B30" w:rsidRPr="67A0F85A">
        <w:rPr>
          <w:sz w:val="20"/>
          <w:szCs w:val="20"/>
        </w:rPr>
        <w:t xml:space="preserve">auf alle steuerbaren Verbrauchseinrichtungen </w:t>
      </w:r>
      <w:r w:rsidR="005E2C91" w:rsidRPr="67A0F85A">
        <w:rPr>
          <w:sz w:val="20"/>
          <w:szCs w:val="20"/>
        </w:rPr>
        <w:t>(</w:t>
      </w:r>
      <w:r w:rsidR="007A77CF" w:rsidRPr="67A0F85A">
        <w:rPr>
          <w:sz w:val="20"/>
          <w:szCs w:val="20"/>
        </w:rPr>
        <w:t>beispielsweise</w:t>
      </w:r>
      <w:r w:rsidR="005E2C91" w:rsidRPr="67A0F85A">
        <w:rPr>
          <w:sz w:val="20"/>
          <w:szCs w:val="20"/>
        </w:rPr>
        <w:t xml:space="preserve"> </w:t>
      </w:r>
      <w:r w:rsidR="007A77CF" w:rsidRPr="67A0F85A">
        <w:rPr>
          <w:sz w:val="20"/>
          <w:szCs w:val="20"/>
        </w:rPr>
        <w:t>werden</w:t>
      </w:r>
      <w:r w:rsidR="005E2C91" w:rsidRPr="67A0F85A">
        <w:rPr>
          <w:sz w:val="20"/>
          <w:szCs w:val="20"/>
        </w:rPr>
        <w:t xml:space="preserve"> die Wallbox </w:t>
      </w:r>
      <w:r w:rsidR="007A77CF" w:rsidRPr="67A0F85A">
        <w:rPr>
          <w:sz w:val="20"/>
          <w:szCs w:val="20"/>
        </w:rPr>
        <w:t>gedrosselt</w:t>
      </w:r>
      <w:r w:rsidR="005E2C91" w:rsidRPr="67A0F85A">
        <w:rPr>
          <w:sz w:val="20"/>
          <w:szCs w:val="20"/>
        </w:rPr>
        <w:t>, Wärmepumpen-Laufzeiten</w:t>
      </w:r>
      <w:r w:rsidR="007A77CF" w:rsidRPr="67A0F85A">
        <w:rPr>
          <w:sz w:val="20"/>
          <w:szCs w:val="20"/>
        </w:rPr>
        <w:t xml:space="preserve"> verschoben etc.</w:t>
      </w:r>
      <w:r w:rsidR="005E2C91" w:rsidRPr="67A0F85A">
        <w:rPr>
          <w:sz w:val="20"/>
          <w:szCs w:val="20"/>
        </w:rPr>
        <w:t xml:space="preserve">) und bestätigt die Umsetzung. Alle Schritte – Empfang des Signals, lokale </w:t>
      </w:r>
      <w:proofErr w:type="spellStart"/>
      <w:r w:rsidR="005E2C91" w:rsidRPr="67A0F85A">
        <w:rPr>
          <w:sz w:val="20"/>
          <w:szCs w:val="20"/>
        </w:rPr>
        <w:t>Setpoints</w:t>
      </w:r>
      <w:proofErr w:type="spellEnd"/>
      <w:r w:rsidR="005E2C91" w:rsidRPr="67A0F85A">
        <w:rPr>
          <w:sz w:val="20"/>
          <w:szCs w:val="20"/>
        </w:rPr>
        <w:t xml:space="preserve">, Wirksamkeit – werden nachvollziehbar protokolliert. Dank lokaler Intelligenz greift die Steuerung auch bei </w:t>
      </w:r>
      <w:r w:rsidR="004C7AAB" w:rsidRPr="67A0F85A">
        <w:rPr>
          <w:sz w:val="20"/>
          <w:szCs w:val="20"/>
        </w:rPr>
        <w:t xml:space="preserve">zwischenzeitlich </w:t>
      </w:r>
      <w:r w:rsidR="005E2C91" w:rsidRPr="67A0F85A">
        <w:rPr>
          <w:sz w:val="20"/>
          <w:szCs w:val="20"/>
        </w:rPr>
        <w:t>unterbrochener Internetverbindung</w:t>
      </w:r>
      <w:r w:rsidR="007A77CF" w:rsidRPr="67A0F85A">
        <w:rPr>
          <w:sz w:val="20"/>
          <w:szCs w:val="20"/>
        </w:rPr>
        <w:t>,</w:t>
      </w:r>
      <w:r w:rsidR="005E2C91" w:rsidRPr="67A0F85A">
        <w:rPr>
          <w:sz w:val="20"/>
          <w:szCs w:val="20"/>
        </w:rPr>
        <w:t xml:space="preserve"> nach Wiederanbindung werden Nachweise synchronisiert. </w:t>
      </w:r>
      <w:r w:rsidR="007A77CF" w:rsidRPr="67A0F85A">
        <w:rPr>
          <w:sz w:val="20"/>
          <w:szCs w:val="20"/>
        </w:rPr>
        <w:t>Auf diese Weise werden die</w:t>
      </w:r>
      <w:r w:rsidR="005E2C91" w:rsidRPr="67A0F85A">
        <w:rPr>
          <w:sz w:val="20"/>
          <w:szCs w:val="20"/>
        </w:rPr>
        <w:t xml:space="preserve"> §14a-</w:t>
      </w:r>
      <w:r w:rsidR="005E2C91" w:rsidRPr="67A0F85A">
        <w:rPr>
          <w:sz w:val="20"/>
          <w:szCs w:val="20"/>
        </w:rPr>
        <w:lastRenderedPageBreak/>
        <w:t>Vorgaben massenmarkttauglich, interoperabel und auditfest erfüllt – ohne Abhängigkeit von einzelnen Herstellerportalen.</w:t>
      </w:r>
    </w:p>
    <w:p w14:paraId="06AA3BE8" w14:textId="4483C34E" w:rsidR="005E2C91" w:rsidRPr="00184103" w:rsidRDefault="005E2C91" w:rsidP="67A0F85A">
      <w:pPr>
        <w:pStyle w:val="FreeForm"/>
        <w:tabs>
          <w:tab w:val="left" w:pos="7230"/>
        </w:tabs>
        <w:spacing w:before="100" w:beforeAutospacing="1" w:after="100" w:afterAutospacing="1" w:line="360" w:lineRule="auto"/>
        <w:ind w:right="1649"/>
        <w:rPr>
          <w:sz w:val="20"/>
          <w:szCs w:val="20"/>
        </w:rPr>
      </w:pPr>
      <w:r w:rsidRPr="00184103">
        <w:rPr>
          <w:b/>
          <w:bCs/>
          <w:sz w:val="20"/>
          <w:szCs w:val="20"/>
        </w:rPr>
        <w:t>§9 EEG: Einspeisemanagement mit Mehrwert</w:t>
      </w:r>
      <w:r>
        <w:br/>
      </w:r>
      <w:r w:rsidR="007A77CF" w:rsidRPr="00184103">
        <w:rPr>
          <w:sz w:val="20"/>
          <w:szCs w:val="20"/>
        </w:rPr>
        <w:t xml:space="preserve">Auch am </w:t>
      </w:r>
      <w:r w:rsidRPr="00184103">
        <w:rPr>
          <w:sz w:val="20"/>
          <w:szCs w:val="20"/>
        </w:rPr>
        <w:t xml:space="preserve">Beispiel </w:t>
      </w:r>
      <w:r w:rsidR="007A77CF" w:rsidRPr="00184103">
        <w:rPr>
          <w:sz w:val="20"/>
          <w:szCs w:val="20"/>
        </w:rPr>
        <w:t xml:space="preserve">des </w:t>
      </w:r>
      <w:r w:rsidRPr="00184103">
        <w:rPr>
          <w:sz w:val="20"/>
          <w:szCs w:val="20"/>
        </w:rPr>
        <w:t>Einspeisemanagement</w:t>
      </w:r>
      <w:r w:rsidR="007A77CF" w:rsidRPr="00184103">
        <w:rPr>
          <w:sz w:val="20"/>
          <w:szCs w:val="20"/>
        </w:rPr>
        <w:t>s zeigen sich die Vorteile.</w:t>
      </w:r>
      <w:r w:rsidRPr="00184103">
        <w:rPr>
          <w:sz w:val="20"/>
          <w:szCs w:val="20"/>
        </w:rPr>
        <w:t xml:space="preserve"> Fordert der Netzbetreiber </w:t>
      </w:r>
      <w:r w:rsidR="007A77CF" w:rsidRPr="00184103">
        <w:rPr>
          <w:sz w:val="20"/>
          <w:szCs w:val="20"/>
        </w:rPr>
        <w:t xml:space="preserve">etwa </w:t>
      </w:r>
      <w:r w:rsidRPr="00184103">
        <w:rPr>
          <w:sz w:val="20"/>
          <w:szCs w:val="20"/>
        </w:rPr>
        <w:t xml:space="preserve">eine temporäre Reduzierung der PV-Einspeiseleistung, setzt </w:t>
      </w:r>
      <w:proofErr w:type="spellStart"/>
      <w:r w:rsidRPr="00184103">
        <w:rPr>
          <w:sz w:val="20"/>
          <w:szCs w:val="20"/>
        </w:rPr>
        <w:t>beegy</w:t>
      </w:r>
      <w:proofErr w:type="spellEnd"/>
      <w:r w:rsidRPr="00184103">
        <w:rPr>
          <w:sz w:val="20"/>
          <w:szCs w:val="20"/>
        </w:rPr>
        <w:t xml:space="preserve"> den aktiven Leistungs-</w:t>
      </w:r>
      <w:proofErr w:type="spellStart"/>
      <w:r w:rsidRPr="00184103">
        <w:rPr>
          <w:sz w:val="20"/>
          <w:szCs w:val="20"/>
        </w:rPr>
        <w:t>Setpoint</w:t>
      </w:r>
      <w:proofErr w:type="spellEnd"/>
      <w:r w:rsidRPr="00184103">
        <w:rPr>
          <w:sz w:val="20"/>
          <w:szCs w:val="20"/>
        </w:rPr>
        <w:t xml:space="preserve"> am Wechselrichter und nutzt </w:t>
      </w:r>
      <w:r w:rsidR="007A77CF" w:rsidRPr="00184103">
        <w:rPr>
          <w:sz w:val="20"/>
          <w:szCs w:val="20"/>
        </w:rPr>
        <w:t xml:space="preserve">den </w:t>
      </w:r>
      <w:r w:rsidRPr="00184103">
        <w:rPr>
          <w:sz w:val="20"/>
          <w:szCs w:val="20"/>
        </w:rPr>
        <w:t xml:space="preserve">verbleibenden Überschuss lokal – lädt </w:t>
      </w:r>
      <w:r w:rsidR="007A77CF" w:rsidRPr="00184103">
        <w:rPr>
          <w:sz w:val="20"/>
          <w:szCs w:val="20"/>
        </w:rPr>
        <w:t xml:space="preserve">etwa </w:t>
      </w:r>
      <w:r w:rsidR="00FF100B" w:rsidRPr="00184103">
        <w:rPr>
          <w:sz w:val="20"/>
          <w:szCs w:val="20"/>
        </w:rPr>
        <w:t xml:space="preserve">den </w:t>
      </w:r>
      <w:r w:rsidRPr="00184103">
        <w:rPr>
          <w:sz w:val="20"/>
          <w:szCs w:val="20"/>
        </w:rPr>
        <w:t>Batterie</w:t>
      </w:r>
      <w:r w:rsidR="007A77CF" w:rsidRPr="00184103">
        <w:rPr>
          <w:sz w:val="20"/>
          <w:szCs w:val="20"/>
        </w:rPr>
        <w:t xml:space="preserve">speicher und </w:t>
      </w:r>
      <w:r w:rsidR="00FF100B" w:rsidRPr="00184103">
        <w:rPr>
          <w:sz w:val="20"/>
          <w:szCs w:val="20"/>
        </w:rPr>
        <w:t xml:space="preserve">das </w:t>
      </w:r>
      <w:r w:rsidR="007A77CF" w:rsidRPr="00184103">
        <w:rPr>
          <w:sz w:val="20"/>
          <w:szCs w:val="20"/>
        </w:rPr>
        <w:t>Elektroauto</w:t>
      </w:r>
      <w:r w:rsidRPr="00184103">
        <w:rPr>
          <w:sz w:val="20"/>
          <w:szCs w:val="20"/>
        </w:rPr>
        <w:t xml:space="preserve"> oder „überschussheizt“ Warmwasser –, um Ertragsverluste </w:t>
      </w:r>
      <w:r w:rsidR="00374F53" w:rsidRPr="00184103">
        <w:rPr>
          <w:sz w:val="20"/>
          <w:szCs w:val="20"/>
        </w:rPr>
        <w:t xml:space="preserve">durch Abregelung </w:t>
      </w:r>
      <w:r w:rsidRPr="00184103">
        <w:rPr>
          <w:sz w:val="20"/>
          <w:szCs w:val="20"/>
        </w:rPr>
        <w:t xml:space="preserve">zu mindern. Parallel </w:t>
      </w:r>
      <w:r w:rsidR="00FF100B" w:rsidRPr="00184103">
        <w:rPr>
          <w:sz w:val="20"/>
          <w:szCs w:val="20"/>
        </w:rPr>
        <w:t>sorgt</w:t>
      </w:r>
      <w:r w:rsidRPr="00184103">
        <w:rPr>
          <w:sz w:val="20"/>
          <w:szCs w:val="20"/>
        </w:rPr>
        <w:t xml:space="preserve"> das System </w:t>
      </w:r>
      <w:r w:rsidR="00FF100B" w:rsidRPr="00184103">
        <w:rPr>
          <w:sz w:val="20"/>
          <w:szCs w:val="20"/>
        </w:rPr>
        <w:t xml:space="preserve">für </w:t>
      </w:r>
      <w:r w:rsidRPr="00184103">
        <w:rPr>
          <w:sz w:val="20"/>
          <w:szCs w:val="20"/>
        </w:rPr>
        <w:t>die geforderte Transparenz (</w:t>
      </w:r>
      <w:r w:rsidR="00FF100B" w:rsidRPr="00184103">
        <w:rPr>
          <w:sz w:val="20"/>
          <w:szCs w:val="20"/>
        </w:rPr>
        <w:t xml:space="preserve">so ist etwa die </w:t>
      </w:r>
      <w:r w:rsidRPr="00184103">
        <w:rPr>
          <w:sz w:val="20"/>
          <w:szCs w:val="20"/>
        </w:rPr>
        <w:t>Ist-Einspeisung abrufbar) und hält alle Befehle</w:t>
      </w:r>
      <w:r w:rsidR="00FF100B" w:rsidRPr="00184103">
        <w:rPr>
          <w:sz w:val="20"/>
          <w:szCs w:val="20"/>
        </w:rPr>
        <w:t xml:space="preserve"> und </w:t>
      </w:r>
      <w:r w:rsidRPr="00184103">
        <w:rPr>
          <w:sz w:val="20"/>
          <w:szCs w:val="20"/>
        </w:rPr>
        <w:t xml:space="preserve">Antworten für die Nachweiskette fest. So werden die Pflichten aus §9 EEG erfüllt, während Kundinnen </w:t>
      </w:r>
      <w:r w:rsidR="00FF100B" w:rsidRPr="00184103">
        <w:rPr>
          <w:sz w:val="20"/>
          <w:szCs w:val="20"/>
        </w:rPr>
        <w:t xml:space="preserve">und Kunden </w:t>
      </w:r>
      <w:r w:rsidRPr="00184103">
        <w:rPr>
          <w:sz w:val="20"/>
          <w:szCs w:val="20"/>
        </w:rPr>
        <w:t xml:space="preserve">funktional profitieren. </w:t>
      </w:r>
    </w:p>
    <w:p w14:paraId="48C155C7" w14:textId="2A615538" w:rsidR="005E2C91" w:rsidRPr="003B302E" w:rsidRDefault="00FF100B" w:rsidP="67A0F85A">
      <w:pPr>
        <w:pStyle w:val="FreeForm"/>
        <w:tabs>
          <w:tab w:val="left" w:pos="7230"/>
        </w:tabs>
        <w:spacing w:before="100" w:beforeAutospacing="1" w:after="100" w:afterAutospacing="1" w:line="360" w:lineRule="auto"/>
        <w:ind w:right="1649"/>
        <w:rPr>
          <w:sz w:val="20"/>
          <w:szCs w:val="20"/>
        </w:rPr>
      </w:pPr>
      <w:r w:rsidRPr="67A0F85A">
        <w:rPr>
          <w:sz w:val="20"/>
          <w:szCs w:val="20"/>
        </w:rPr>
        <w:t xml:space="preserve">Das </w:t>
      </w:r>
      <w:proofErr w:type="spellStart"/>
      <w:r w:rsidRPr="67A0F85A">
        <w:rPr>
          <w:sz w:val="20"/>
          <w:szCs w:val="20"/>
        </w:rPr>
        <w:t>beegy</w:t>
      </w:r>
      <w:proofErr w:type="spellEnd"/>
      <w:r w:rsidRPr="67A0F85A">
        <w:rPr>
          <w:sz w:val="20"/>
          <w:szCs w:val="20"/>
        </w:rPr>
        <w:t xml:space="preserve"> HEMS zeichnet sich als White-Label-Lösung für Stadtwerke zudem besonders durch ein hohes Maß an Sicherheit aus.</w:t>
      </w:r>
      <w:r w:rsidR="005E2C91" w:rsidRPr="67A0F85A">
        <w:rPr>
          <w:sz w:val="20"/>
          <w:szCs w:val="20"/>
        </w:rPr>
        <w:t xml:space="preserve"> Ein dediziertes Subnetz mit Routing</w:t>
      </w:r>
      <w:r w:rsidRPr="67A0F85A">
        <w:rPr>
          <w:sz w:val="20"/>
          <w:szCs w:val="20"/>
        </w:rPr>
        <w:t xml:space="preserve"> und </w:t>
      </w:r>
      <w:r w:rsidR="005E2C91" w:rsidRPr="67A0F85A">
        <w:rPr>
          <w:sz w:val="20"/>
          <w:szCs w:val="20"/>
        </w:rPr>
        <w:t xml:space="preserve">Firewall kontrolliert </w:t>
      </w:r>
      <w:r w:rsidRPr="67A0F85A">
        <w:rPr>
          <w:sz w:val="20"/>
          <w:szCs w:val="20"/>
        </w:rPr>
        <w:t xml:space="preserve">hier </w:t>
      </w:r>
      <w:r w:rsidR="005E2C91" w:rsidRPr="67A0F85A">
        <w:rPr>
          <w:sz w:val="20"/>
          <w:szCs w:val="20"/>
        </w:rPr>
        <w:t>jede Verbindung</w:t>
      </w:r>
      <w:r w:rsidRPr="67A0F85A">
        <w:rPr>
          <w:sz w:val="20"/>
          <w:szCs w:val="20"/>
        </w:rPr>
        <w:t>.</w:t>
      </w:r>
      <w:r w:rsidR="005E2C91" w:rsidRPr="67A0F85A">
        <w:rPr>
          <w:sz w:val="20"/>
          <w:szCs w:val="20"/>
        </w:rPr>
        <w:t xml:space="preserve"> TLS-/Zertifikats-Tunnels, IP-Whitelist und </w:t>
      </w:r>
      <w:r w:rsidR="4297D558" w:rsidRPr="67A0F85A">
        <w:rPr>
          <w:sz w:val="20"/>
          <w:szCs w:val="20"/>
        </w:rPr>
        <w:t>Authentifizierungsmanagement</w:t>
      </w:r>
      <w:r w:rsidR="005E2C91" w:rsidRPr="67A0F85A">
        <w:rPr>
          <w:sz w:val="20"/>
          <w:szCs w:val="20"/>
        </w:rPr>
        <w:t xml:space="preserve"> sichern die Ende-zu-Ende-Kommunikation und machen unerwünschte </w:t>
      </w:r>
      <w:r w:rsidRPr="67A0F85A">
        <w:rPr>
          <w:sz w:val="20"/>
          <w:szCs w:val="20"/>
        </w:rPr>
        <w:t>Verknüpfungen zu Hersteller-</w:t>
      </w:r>
      <w:proofErr w:type="spellStart"/>
      <w:r w:rsidRPr="67A0F85A">
        <w:rPr>
          <w:sz w:val="20"/>
          <w:szCs w:val="20"/>
        </w:rPr>
        <w:t>Backends</w:t>
      </w:r>
      <w:proofErr w:type="spellEnd"/>
      <w:r w:rsidRPr="67A0F85A">
        <w:rPr>
          <w:sz w:val="20"/>
          <w:szCs w:val="20"/>
        </w:rPr>
        <w:t xml:space="preserve"> </w:t>
      </w:r>
      <w:r w:rsidR="005E2C91" w:rsidRPr="67A0F85A">
        <w:rPr>
          <w:sz w:val="20"/>
          <w:szCs w:val="20"/>
        </w:rPr>
        <w:t xml:space="preserve">abschaltbar. Stadtwerke </w:t>
      </w:r>
      <w:r w:rsidRPr="67A0F85A">
        <w:rPr>
          <w:sz w:val="20"/>
          <w:szCs w:val="20"/>
        </w:rPr>
        <w:t xml:space="preserve">können </w:t>
      </w:r>
      <w:proofErr w:type="spellStart"/>
      <w:r w:rsidR="005E2C91" w:rsidRPr="67A0F85A">
        <w:rPr>
          <w:sz w:val="20"/>
          <w:szCs w:val="20"/>
        </w:rPr>
        <w:t>beegy</w:t>
      </w:r>
      <w:proofErr w:type="spellEnd"/>
      <w:r w:rsidR="005E2C91" w:rsidRPr="67A0F85A">
        <w:rPr>
          <w:sz w:val="20"/>
          <w:szCs w:val="20"/>
        </w:rPr>
        <w:t xml:space="preserve"> </w:t>
      </w:r>
      <w:r w:rsidRPr="67A0F85A">
        <w:rPr>
          <w:sz w:val="20"/>
          <w:szCs w:val="20"/>
        </w:rPr>
        <w:t xml:space="preserve">dadurch </w:t>
      </w:r>
      <w:r w:rsidR="005E2C91" w:rsidRPr="67A0F85A">
        <w:rPr>
          <w:sz w:val="20"/>
          <w:szCs w:val="20"/>
        </w:rPr>
        <w:t xml:space="preserve">nahtlos in Marken-, Tarif- und Prozesslandschaften </w:t>
      </w:r>
      <w:r w:rsidRPr="67A0F85A">
        <w:rPr>
          <w:sz w:val="20"/>
          <w:szCs w:val="20"/>
        </w:rPr>
        <w:t xml:space="preserve">integrieren </w:t>
      </w:r>
      <w:r w:rsidR="005E2C91" w:rsidRPr="67A0F85A">
        <w:rPr>
          <w:sz w:val="20"/>
          <w:szCs w:val="20"/>
        </w:rPr>
        <w:t>– von Webportal und Monitoring bis zu Preis- und Flex-Services – und liefern §14a/§9-Funktionalität „</w:t>
      </w:r>
      <w:proofErr w:type="spellStart"/>
      <w:r w:rsidR="005E2C91" w:rsidRPr="67A0F85A">
        <w:rPr>
          <w:sz w:val="20"/>
          <w:szCs w:val="20"/>
        </w:rPr>
        <w:t>plug</w:t>
      </w:r>
      <w:proofErr w:type="spellEnd"/>
      <w:r w:rsidR="005E2C91" w:rsidRPr="67A0F85A">
        <w:rPr>
          <w:sz w:val="20"/>
          <w:szCs w:val="20"/>
        </w:rPr>
        <w:t xml:space="preserve"> and </w:t>
      </w:r>
      <w:proofErr w:type="spellStart"/>
      <w:r w:rsidR="005E2C91" w:rsidRPr="67A0F85A">
        <w:rPr>
          <w:sz w:val="20"/>
          <w:szCs w:val="20"/>
        </w:rPr>
        <w:t>play</w:t>
      </w:r>
      <w:proofErr w:type="spellEnd"/>
      <w:r w:rsidR="005E2C91" w:rsidRPr="67A0F85A">
        <w:rPr>
          <w:sz w:val="20"/>
          <w:szCs w:val="20"/>
        </w:rPr>
        <w:t>“ an ihre Kundschaft aus.</w:t>
      </w:r>
    </w:p>
    <w:tbl>
      <w:tblPr>
        <w:tblW w:w="0" w:type="auto"/>
        <w:tblInd w:w="50" w:type="dxa"/>
        <w:tblLayout w:type="fixed"/>
        <w:tblLook w:val="0000" w:firstRow="0" w:lastRow="0" w:firstColumn="0" w:lastColumn="0" w:noHBand="0" w:noVBand="0"/>
      </w:tblPr>
      <w:tblGrid>
        <w:gridCol w:w="4518"/>
      </w:tblGrid>
      <w:tr w:rsidR="00FD2B1C" w:rsidRPr="00184103" w14:paraId="470D4A51" w14:textId="77777777" w:rsidTr="67A0F85A">
        <w:trPr>
          <w:cantSplit/>
          <w:trHeight w:val="1320"/>
        </w:trPr>
        <w:tc>
          <w:tcPr>
            <w:tcW w:w="4518" w:type="dxa"/>
            <w:tcMar>
              <w:top w:w="50" w:type="dxa"/>
              <w:left w:w="50" w:type="dxa"/>
              <w:bottom w:w="50" w:type="dxa"/>
              <w:right w:w="50" w:type="dxa"/>
            </w:tcMar>
          </w:tcPr>
          <w:p w14:paraId="1558F413" w14:textId="77777777" w:rsidR="00FD2B1C" w:rsidRPr="00945BD6" w:rsidRDefault="00FD2B1C" w:rsidP="67A0F85A">
            <w:pPr>
              <w:pStyle w:val="Body"/>
              <w:spacing w:after="0"/>
              <w:ind w:right="104" w:hanging="46"/>
              <w:rPr>
                <w:b/>
                <w:bCs/>
                <w:i/>
                <w:iCs/>
                <w:sz w:val="18"/>
                <w:szCs w:val="18"/>
              </w:rPr>
            </w:pPr>
            <w:r w:rsidRPr="00945BD6">
              <w:rPr>
                <w:b/>
                <w:bCs/>
                <w:i/>
                <w:iCs/>
                <w:sz w:val="18"/>
                <w:szCs w:val="18"/>
              </w:rPr>
              <w:t>Weitere Informationen:</w:t>
            </w:r>
          </w:p>
          <w:p w14:paraId="109827EA" w14:textId="4038AF14" w:rsidR="00FD2B1C" w:rsidRPr="00F30FFF" w:rsidRDefault="00FD2B1C" w:rsidP="0066288D">
            <w:pPr>
              <w:pStyle w:val="Body"/>
              <w:spacing w:after="0"/>
              <w:ind w:left="-46" w:right="104"/>
              <w:rPr>
                <w:sz w:val="18"/>
              </w:rPr>
            </w:pPr>
            <w:proofErr w:type="spellStart"/>
            <w:r>
              <w:rPr>
                <w:sz w:val="18"/>
              </w:rPr>
              <w:t>beegy</w:t>
            </w:r>
            <w:proofErr w:type="spellEnd"/>
            <w:r w:rsidRPr="005D721D">
              <w:rPr>
                <w:sz w:val="18"/>
              </w:rPr>
              <w:t xml:space="preserve"> GmbH –</w:t>
            </w:r>
            <w:r>
              <w:rPr>
                <w:sz w:val="18"/>
              </w:rPr>
              <w:t xml:space="preserve"> </w:t>
            </w:r>
            <w:r w:rsidR="00F30FFF" w:rsidRPr="00F30FFF">
              <w:rPr>
                <w:sz w:val="18"/>
              </w:rPr>
              <w:t>Carolin Weinrich</w:t>
            </w:r>
          </w:p>
          <w:p w14:paraId="09546865" w14:textId="6CC25A4B" w:rsidR="00FD2B1C" w:rsidRPr="00945BD6" w:rsidRDefault="00FD2B1C" w:rsidP="67A0F85A">
            <w:pPr>
              <w:pStyle w:val="Body"/>
              <w:ind w:left="-46" w:right="104"/>
              <w:rPr>
                <w:sz w:val="18"/>
                <w:szCs w:val="18"/>
              </w:rPr>
            </w:pPr>
            <w:r w:rsidRPr="00945BD6">
              <w:rPr>
                <w:sz w:val="18"/>
                <w:szCs w:val="18"/>
              </w:rPr>
              <w:t>Katharina-Paulus-Straße 6B</w:t>
            </w:r>
            <w:r>
              <w:br/>
            </w:r>
            <w:r w:rsidRPr="00945BD6">
              <w:rPr>
                <w:sz w:val="18"/>
                <w:szCs w:val="18"/>
              </w:rPr>
              <w:t>65824 Schwalbach am Taunus</w:t>
            </w:r>
            <w:r>
              <w:br/>
            </w:r>
            <w:r w:rsidRPr="00945BD6">
              <w:rPr>
                <w:sz w:val="18"/>
                <w:szCs w:val="18"/>
              </w:rPr>
              <w:t>Tel: +49 621 40 188 188</w:t>
            </w:r>
            <w:r>
              <w:br/>
            </w:r>
            <w:hyperlink r:id="rId8">
              <w:r w:rsidRPr="00945BD6">
                <w:rPr>
                  <w:rStyle w:val="Hyperlink"/>
                  <w:sz w:val="18"/>
                  <w:szCs w:val="18"/>
                </w:rPr>
                <w:t>PR@beegy.com</w:t>
              </w:r>
              <w:r>
                <w:br/>
              </w:r>
            </w:hyperlink>
            <w:r w:rsidRPr="00945BD6">
              <w:rPr>
                <w:sz w:val="18"/>
                <w:szCs w:val="18"/>
              </w:rPr>
              <w:t>www.beegy.com</w:t>
            </w:r>
          </w:p>
        </w:tc>
      </w:tr>
    </w:tbl>
    <w:p w14:paraId="63E8EBED" w14:textId="770EF088" w:rsidR="00882D56" w:rsidRPr="00945BD6" w:rsidRDefault="00882D56" w:rsidP="67A0F85A">
      <w:pPr>
        <w:pStyle w:val="FreeForm"/>
        <w:ind w:right="357"/>
        <w:rPr>
          <w:b/>
          <w:bCs/>
          <w:sz w:val="18"/>
          <w:szCs w:val="18"/>
        </w:rPr>
      </w:pPr>
      <w:r w:rsidRPr="00945BD6">
        <w:rPr>
          <w:b/>
          <w:bCs/>
          <w:sz w:val="18"/>
          <w:szCs w:val="18"/>
        </w:rPr>
        <w:t xml:space="preserve">Über die </w:t>
      </w:r>
      <w:proofErr w:type="spellStart"/>
      <w:r w:rsidRPr="00945BD6">
        <w:rPr>
          <w:b/>
          <w:bCs/>
          <w:sz w:val="18"/>
          <w:szCs w:val="18"/>
        </w:rPr>
        <w:t>beegy</w:t>
      </w:r>
      <w:proofErr w:type="spellEnd"/>
      <w:r w:rsidRPr="00945BD6">
        <w:rPr>
          <w:b/>
          <w:bCs/>
          <w:sz w:val="18"/>
          <w:szCs w:val="18"/>
        </w:rPr>
        <w:t xml:space="preserve"> GmbH</w:t>
      </w:r>
    </w:p>
    <w:p w14:paraId="79AFCF84" w14:textId="48F7BC8B" w:rsidR="00882D56" w:rsidRPr="00945BD6" w:rsidRDefault="00882D56" w:rsidP="67A0F85A">
      <w:pPr>
        <w:pStyle w:val="FreeForm"/>
        <w:ind w:right="357"/>
        <w:rPr>
          <w:sz w:val="18"/>
          <w:szCs w:val="18"/>
        </w:rPr>
      </w:pPr>
      <w:proofErr w:type="spellStart"/>
      <w:r w:rsidRPr="00945BD6">
        <w:rPr>
          <w:sz w:val="18"/>
          <w:szCs w:val="18"/>
        </w:rPr>
        <w:t>beegy</w:t>
      </w:r>
      <w:proofErr w:type="spellEnd"/>
      <w:r w:rsidRPr="00945BD6">
        <w:rPr>
          <w:sz w:val="18"/>
          <w:szCs w:val="18"/>
        </w:rPr>
        <w:t xml:space="preserve"> steht für „</w:t>
      </w:r>
      <w:proofErr w:type="spellStart"/>
      <w:r w:rsidRPr="00945BD6">
        <w:rPr>
          <w:sz w:val="18"/>
          <w:szCs w:val="18"/>
        </w:rPr>
        <w:t>better</w:t>
      </w:r>
      <w:proofErr w:type="spellEnd"/>
      <w:r w:rsidRPr="00945BD6">
        <w:rPr>
          <w:sz w:val="18"/>
          <w:szCs w:val="18"/>
        </w:rPr>
        <w:t xml:space="preserve"> </w:t>
      </w:r>
      <w:proofErr w:type="spellStart"/>
      <w:r w:rsidRPr="00945BD6">
        <w:rPr>
          <w:sz w:val="18"/>
          <w:szCs w:val="18"/>
        </w:rPr>
        <w:t>energy</w:t>
      </w:r>
      <w:proofErr w:type="spellEnd"/>
      <w:r w:rsidRPr="00945BD6">
        <w:rPr>
          <w:sz w:val="18"/>
          <w:szCs w:val="18"/>
        </w:rPr>
        <w:t xml:space="preserve">“ und ist ein Unternehmen der MVV Energie AG. Der Produkt- und Serviceanbieter von intelligenten, herstellerunabhängigen Systemen für Photovoltaik, Elektromobilität und Wärmetechnologie beschäftigt mehr als 250 Mitarbeitende. Ein Fokus liegt dabei auf dem </w:t>
      </w:r>
      <w:proofErr w:type="spellStart"/>
      <w:r w:rsidRPr="00945BD6">
        <w:rPr>
          <w:sz w:val="18"/>
          <w:szCs w:val="18"/>
        </w:rPr>
        <w:t>beegy</w:t>
      </w:r>
      <w:proofErr w:type="spellEnd"/>
      <w:r w:rsidRPr="00945BD6">
        <w:rPr>
          <w:sz w:val="18"/>
          <w:szCs w:val="18"/>
        </w:rPr>
        <w:t xml:space="preserve"> HEMS (Heim-Energie-Management-System). Sowohl die Hardware- als auch die Softwarekomponenten dieser Lösung sind eigenentwickelt und von den eigenen Installateuren auf ihre Praxistauglichkeit hin optimiert. Sie bieten herstelleroffene Anbindungsmöglichkeiten von Wechselrichtern, Batteriespeichern, Wärmepumpen oder Ladestationen. Zielgruppen sind Stadtwerke, Installationsunternehmen sowie der Großhandel. Energieversorger und Installationsunternehmen können das System als White-Label-Lösung unter ihrem eigenen Markennamen anbieten. Darüber hinaus unterstützt </w:t>
      </w:r>
      <w:proofErr w:type="spellStart"/>
      <w:r w:rsidRPr="00945BD6">
        <w:rPr>
          <w:sz w:val="18"/>
          <w:szCs w:val="18"/>
        </w:rPr>
        <w:t>beegy</w:t>
      </w:r>
      <w:proofErr w:type="spellEnd"/>
      <w:r w:rsidRPr="00945BD6">
        <w:rPr>
          <w:sz w:val="18"/>
          <w:szCs w:val="18"/>
        </w:rPr>
        <w:t xml:space="preserve"> seine Partner optional über die gesamte Prozesskette vom Vertrieb über die Planung bis hin zu Betrieb und Überwachung. Über ein physisches HEMS, </w:t>
      </w:r>
      <w:proofErr w:type="gramStart"/>
      <w:r w:rsidRPr="00945BD6">
        <w:rPr>
          <w:sz w:val="18"/>
          <w:szCs w:val="18"/>
        </w:rPr>
        <w:t>das</w:t>
      </w:r>
      <w:proofErr w:type="gramEnd"/>
      <w:r w:rsidRPr="00945BD6">
        <w:rPr>
          <w:sz w:val="18"/>
          <w:szCs w:val="18"/>
        </w:rPr>
        <w:t xml:space="preserve"> die unterschiedlichen Komponenten über ein lokales Subnetz verbindet, sowie eine abgesicherte Anbindung an die </w:t>
      </w:r>
      <w:proofErr w:type="spellStart"/>
      <w:r w:rsidRPr="00945BD6">
        <w:rPr>
          <w:sz w:val="18"/>
          <w:szCs w:val="18"/>
        </w:rPr>
        <w:t>beegy</w:t>
      </w:r>
      <w:proofErr w:type="spellEnd"/>
      <w:r w:rsidRPr="00945BD6">
        <w:rPr>
          <w:sz w:val="18"/>
          <w:szCs w:val="18"/>
        </w:rPr>
        <w:t xml:space="preserve">-Cloud, gewährleistet das System hohe IT-Sicherheit und Datenintegrität. Neben der MVV setzen weitere Akteure wie die Stadtwerke Kiel oder die Energieversorgung Offenbach auf die intelligenten Energie- und Wärmelösungen, die bereits mehr als 3.000-mal installiert wurden.  </w:t>
      </w:r>
    </w:p>
    <w:p w14:paraId="75D91EAB" w14:textId="77777777" w:rsidR="00D6003A" w:rsidRDefault="00D6003A" w:rsidP="00D6003A">
      <w:pPr>
        <w:pStyle w:val="FreeForm"/>
        <w:ind w:right="357"/>
        <w:rPr>
          <w:sz w:val="18"/>
        </w:rPr>
      </w:pPr>
    </w:p>
    <w:p w14:paraId="620B08A6" w14:textId="0D2E2CEF" w:rsidR="00C919A7" w:rsidRPr="00D6003A" w:rsidRDefault="00C919A7" w:rsidP="00D6003A">
      <w:pPr>
        <w:rPr>
          <w:lang w:val="de-DE"/>
        </w:rPr>
      </w:pPr>
    </w:p>
    <w:sectPr w:rsidR="00C919A7" w:rsidRPr="00D6003A" w:rsidSect="00604A94">
      <w:headerReference w:type="default" r:id="rId9"/>
      <w:pgSz w:w="11900" w:h="16840"/>
      <w:pgMar w:top="1440" w:right="1440" w:bottom="1276" w:left="1440" w:header="720" w:footer="864"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F89BE58" w14:textId="77777777" w:rsidR="00E34E03" w:rsidRDefault="00E34E03">
      <w:r>
        <w:separator/>
      </w:r>
    </w:p>
  </w:endnote>
  <w:endnote w:type="continuationSeparator" w:id="0">
    <w:p w14:paraId="04836AFC" w14:textId="77777777" w:rsidR="00E34E03" w:rsidRDefault="00E34E0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1"/>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Helvetica Neue">
    <w:panose1 w:val="02000503000000020004"/>
    <w:charset w:val="00"/>
    <w:family w:val="auto"/>
    <w:pitch w:val="variable"/>
    <w:sig w:usb0="E50002FF" w:usb1="500079DB" w:usb2="00000010" w:usb3="00000000" w:csb0="00000001" w:csb1="00000000"/>
  </w:font>
  <w:font w:name="Helvetica">
    <w:panose1 w:val="00000000000000000000"/>
    <w:charset w:val="00"/>
    <w:family w:val="auto"/>
    <w:pitch w:val="variable"/>
    <w:sig w:usb0="E00002FF" w:usb1="5000785B" w:usb2="00000000" w:usb3="00000000" w:csb0="0000019F" w:csb1="00000000"/>
  </w:font>
  <w:font w:name="ヒラギノ角ゴ Pro W3">
    <w:altName w:val="Yu Gothic"/>
    <w:panose1 w:val="020B0300000000000000"/>
    <w:charset w:val="80"/>
    <w:family w:val="swiss"/>
    <w:pitch w:val="variable"/>
    <w:sig w:usb0="E00002FF" w:usb1="7AC7FFFF" w:usb2="00000012" w:usb3="00000000" w:csb0="0002000D" w:csb1="00000000"/>
  </w:font>
  <w:font w:name="Lucida Grande">
    <w:panose1 w:val="020B0600040502020204"/>
    <w:charset w:val="00"/>
    <w:family w:val="swiss"/>
    <w:pitch w:val="variable"/>
    <w:sig w:usb0="E1000AEF" w:usb1="5000A1FF" w:usb2="00000000" w:usb3="00000000" w:csb0="000001BF" w:csb1="00000000"/>
  </w:font>
  <w:font w:name="Times">
    <w:altName w:val="Times New Roman"/>
    <w:panose1 w:val="00000500000000020000"/>
    <w:charset w:val="00"/>
    <w:family w:val="roman"/>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EFF" w:usb1="C000247B" w:usb2="00000009" w:usb3="00000000" w:csb0="000001FF" w:csb1="00000000"/>
  </w:font>
  <w:font w:name="Angsana New">
    <w:panose1 w:val="02020603050405020304"/>
    <w:charset w:val="DE"/>
    <w:family w:val="roman"/>
    <w:pitch w:val="variable"/>
    <w:sig w:usb0="81000003" w:usb1="00000000" w:usb2="00000000" w:usb3="00000000" w:csb0="00010001"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rdia New">
    <w:panose1 w:val="020B0304020202020204"/>
    <w:charset w:val="DE"/>
    <w:family w:val="swiss"/>
    <w:pitch w:val="variable"/>
    <w:sig w:usb0="81000003" w:usb1="00000000" w:usb2="00000000" w:usb3="00000000" w:csb0="0001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575105D" w14:textId="77777777" w:rsidR="00E34E03" w:rsidRDefault="00E34E03">
      <w:r>
        <w:separator/>
      </w:r>
    </w:p>
  </w:footnote>
  <w:footnote w:type="continuationSeparator" w:id="0">
    <w:p w14:paraId="0F283213" w14:textId="77777777" w:rsidR="00E34E03" w:rsidRDefault="00E34E0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77A2AB8" w14:textId="58F01AB6" w:rsidR="006D7805" w:rsidRDefault="00164C72" w:rsidP="000B4101">
    <w:pPr>
      <w:pStyle w:val="FreeForm"/>
      <w:ind w:right="-846"/>
      <w:jc w:val="right"/>
      <w:rPr>
        <w:rFonts w:ascii="Times New Roman" w:eastAsia="Times New Roman" w:hAnsi="Times New Roman"/>
        <w:color w:val="auto"/>
        <w:sz w:val="20"/>
        <w:lang w:bidi="x-none"/>
      </w:rPr>
    </w:pPr>
    <w:r>
      <w:rPr>
        <w:noProof/>
      </w:rPr>
      <w:drawing>
        <wp:inline distT="0" distB="0" distL="0" distR="0" wp14:anchorId="245E24FE" wp14:editId="0548417A">
          <wp:extent cx="1515460" cy="935990"/>
          <wp:effectExtent l="0" t="0" r="0" b="3810"/>
          <wp:docPr id="1331928034" name="Grafik 1" descr="Ein Bild, das Text, Schrift, Grafiken, Logo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1928034" name="Grafik 1" descr="Ein Bild, das Text, Schrift, Grafiken, Logo enthält.&#10;&#10;KI-generierte Inhalte können fehlerhaft sein."/>
                  <pic:cNvPicPr/>
                </pic:nvPicPr>
                <pic:blipFill>
                  <a:blip r:embed="rId1"/>
                  <a:stretch>
                    <a:fillRect/>
                  </a:stretch>
                </pic:blipFill>
                <pic:spPr>
                  <a:xfrm>
                    <a:off x="0" y="0"/>
                    <a:ext cx="1522210" cy="940159"/>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96A043E"/>
    <w:multiLevelType w:val="hybridMultilevel"/>
    <w:tmpl w:val="0A84E040"/>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 w15:restartNumberingAfterBreak="0">
    <w:nsid w:val="424A61E0"/>
    <w:multiLevelType w:val="multilevel"/>
    <w:tmpl w:val="3732DC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21925192">
    <w:abstractNumId w:val="1"/>
  </w:num>
  <w:num w:numId="2" w16cid:durableId="27047695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80"/>
  <w:bordersDoNotSurroundHeader/>
  <w:bordersDoNotSurroundFooter/>
  <w:activeWritingStyle w:appName="MSWord" w:lang="de-DE" w:vendorID="2" w:dllVersion="6" w:checkStyle="1"/>
  <w:proofState w:spelling="clean" w:grammar="clean"/>
  <w:stylePaneFormatFilter w:val="2801" w:allStyles="1" w:customStyles="0" w:latentStyles="0" w:stylesInUse="0" w:headingStyles="0" w:numberingStyles="0" w:tableStyles="0" w:directFormattingOnRuns="0" w:directFormattingOnParagraphs="0" w:directFormattingOnNumbering="0" w:directFormattingOnTables="1" w:clearFormatting="0" w:top3HeadingStyles="1" w:visibleStyles="0" w:alternateStyleNames="0"/>
  <w:stylePaneSortMethod w:val="0000"/>
  <w:defaultTabStop w:val="720"/>
  <w:autoHyphenation/>
  <w:hyphenationZone w:val="357"/>
  <w:doNotHyphenateCaps/>
  <w:defaultTableStyle w:val="Standard"/>
  <w:evenAndOddHeaders/>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E1766"/>
    <w:rsid w:val="00004DD8"/>
    <w:rsid w:val="00021F3F"/>
    <w:rsid w:val="00024567"/>
    <w:rsid w:val="00026D32"/>
    <w:rsid w:val="00027386"/>
    <w:rsid w:val="00030CAB"/>
    <w:rsid w:val="000356C2"/>
    <w:rsid w:val="00042BF5"/>
    <w:rsid w:val="0004346B"/>
    <w:rsid w:val="00055541"/>
    <w:rsid w:val="00060874"/>
    <w:rsid w:val="000638AD"/>
    <w:rsid w:val="000701F8"/>
    <w:rsid w:val="00073249"/>
    <w:rsid w:val="00073DBB"/>
    <w:rsid w:val="00075E97"/>
    <w:rsid w:val="0007798A"/>
    <w:rsid w:val="00077E14"/>
    <w:rsid w:val="00081453"/>
    <w:rsid w:val="000822EA"/>
    <w:rsid w:val="0008336F"/>
    <w:rsid w:val="00090620"/>
    <w:rsid w:val="00093341"/>
    <w:rsid w:val="000943BB"/>
    <w:rsid w:val="00094E2D"/>
    <w:rsid w:val="000976F3"/>
    <w:rsid w:val="000A1FCF"/>
    <w:rsid w:val="000A2A99"/>
    <w:rsid w:val="000A5A8B"/>
    <w:rsid w:val="000B4101"/>
    <w:rsid w:val="000B453A"/>
    <w:rsid w:val="000C0AA3"/>
    <w:rsid w:val="000C20B7"/>
    <w:rsid w:val="000E05C2"/>
    <w:rsid w:val="000E1C04"/>
    <w:rsid w:val="000E72D8"/>
    <w:rsid w:val="000E7424"/>
    <w:rsid w:val="000F133A"/>
    <w:rsid w:val="00102E9A"/>
    <w:rsid w:val="00103538"/>
    <w:rsid w:val="0010424E"/>
    <w:rsid w:val="001060D8"/>
    <w:rsid w:val="00116227"/>
    <w:rsid w:val="0011793B"/>
    <w:rsid w:val="001234E6"/>
    <w:rsid w:val="001238B9"/>
    <w:rsid w:val="00124798"/>
    <w:rsid w:val="00130F3C"/>
    <w:rsid w:val="001325F0"/>
    <w:rsid w:val="001355B2"/>
    <w:rsid w:val="0013660B"/>
    <w:rsid w:val="00141721"/>
    <w:rsid w:val="00147096"/>
    <w:rsid w:val="00150FBE"/>
    <w:rsid w:val="00151B90"/>
    <w:rsid w:val="00154FFE"/>
    <w:rsid w:val="00156523"/>
    <w:rsid w:val="001577AB"/>
    <w:rsid w:val="001622C9"/>
    <w:rsid w:val="00163DEE"/>
    <w:rsid w:val="00164C72"/>
    <w:rsid w:val="00165DC4"/>
    <w:rsid w:val="00166901"/>
    <w:rsid w:val="00170B3B"/>
    <w:rsid w:val="00173BC4"/>
    <w:rsid w:val="00174869"/>
    <w:rsid w:val="00176158"/>
    <w:rsid w:val="00181ED5"/>
    <w:rsid w:val="00183756"/>
    <w:rsid w:val="00184103"/>
    <w:rsid w:val="00184F9E"/>
    <w:rsid w:val="00185C28"/>
    <w:rsid w:val="001866D4"/>
    <w:rsid w:val="00191F3B"/>
    <w:rsid w:val="001A13E0"/>
    <w:rsid w:val="001A24ED"/>
    <w:rsid w:val="001A38D2"/>
    <w:rsid w:val="001B73B2"/>
    <w:rsid w:val="001D32EF"/>
    <w:rsid w:val="001D4325"/>
    <w:rsid w:val="001D4C0C"/>
    <w:rsid w:val="001E2B9E"/>
    <w:rsid w:val="001F0788"/>
    <w:rsid w:val="001F1C83"/>
    <w:rsid w:val="001F4194"/>
    <w:rsid w:val="002121C8"/>
    <w:rsid w:val="00221419"/>
    <w:rsid w:val="002218D4"/>
    <w:rsid w:val="00222357"/>
    <w:rsid w:val="00223BB2"/>
    <w:rsid w:val="00225892"/>
    <w:rsid w:val="002264CE"/>
    <w:rsid w:val="00232437"/>
    <w:rsid w:val="0023433D"/>
    <w:rsid w:val="00234FA4"/>
    <w:rsid w:val="00234FEE"/>
    <w:rsid w:val="00235C3B"/>
    <w:rsid w:val="00243298"/>
    <w:rsid w:val="00250AE0"/>
    <w:rsid w:val="00255A5C"/>
    <w:rsid w:val="00260AE0"/>
    <w:rsid w:val="00260DBF"/>
    <w:rsid w:val="00261B13"/>
    <w:rsid w:val="00265926"/>
    <w:rsid w:val="00287C30"/>
    <w:rsid w:val="002902F3"/>
    <w:rsid w:val="0029099A"/>
    <w:rsid w:val="00291FD7"/>
    <w:rsid w:val="00292224"/>
    <w:rsid w:val="002A03F6"/>
    <w:rsid w:val="002A53D4"/>
    <w:rsid w:val="002A5417"/>
    <w:rsid w:val="002B778F"/>
    <w:rsid w:val="002C43B4"/>
    <w:rsid w:val="002D0170"/>
    <w:rsid w:val="002D170E"/>
    <w:rsid w:val="002D1C63"/>
    <w:rsid w:val="002D339D"/>
    <w:rsid w:val="002E6603"/>
    <w:rsid w:val="002F1108"/>
    <w:rsid w:val="002F77EE"/>
    <w:rsid w:val="00300F48"/>
    <w:rsid w:val="0030122E"/>
    <w:rsid w:val="00301FC5"/>
    <w:rsid w:val="00302091"/>
    <w:rsid w:val="003078C0"/>
    <w:rsid w:val="00310B8E"/>
    <w:rsid w:val="003118BC"/>
    <w:rsid w:val="00313985"/>
    <w:rsid w:val="00322481"/>
    <w:rsid w:val="00322FA5"/>
    <w:rsid w:val="0032318F"/>
    <w:rsid w:val="00324EF2"/>
    <w:rsid w:val="00330CE1"/>
    <w:rsid w:val="00331547"/>
    <w:rsid w:val="003335E3"/>
    <w:rsid w:val="00333E01"/>
    <w:rsid w:val="0033428C"/>
    <w:rsid w:val="0033602E"/>
    <w:rsid w:val="003440AA"/>
    <w:rsid w:val="00344501"/>
    <w:rsid w:val="003455A3"/>
    <w:rsid w:val="00352AEC"/>
    <w:rsid w:val="003573E9"/>
    <w:rsid w:val="003632E3"/>
    <w:rsid w:val="00364010"/>
    <w:rsid w:val="00370115"/>
    <w:rsid w:val="00371769"/>
    <w:rsid w:val="00374F53"/>
    <w:rsid w:val="003757F1"/>
    <w:rsid w:val="00377CBB"/>
    <w:rsid w:val="0038501D"/>
    <w:rsid w:val="0039494A"/>
    <w:rsid w:val="003A057E"/>
    <w:rsid w:val="003A3942"/>
    <w:rsid w:val="003A4FF8"/>
    <w:rsid w:val="003A75B2"/>
    <w:rsid w:val="003B302E"/>
    <w:rsid w:val="003B35E9"/>
    <w:rsid w:val="003B75B1"/>
    <w:rsid w:val="003C626D"/>
    <w:rsid w:val="003D69BB"/>
    <w:rsid w:val="003D7F91"/>
    <w:rsid w:val="003E1899"/>
    <w:rsid w:val="003E4678"/>
    <w:rsid w:val="003E6B4E"/>
    <w:rsid w:val="003E7C25"/>
    <w:rsid w:val="003F6096"/>
    <w:rsid w:val="00400EF1"/>
    <w:rsid w:val="0040770B"/>
    <w:rsid w:val="00412CDC"/>
    <w:rsid w:val="004141A2"/>
    <w:rsid w:val="0041432B"/>
    <w:rsid w:val="00415AD7"/>
    <w:rsid w:val="00416001"/>
    <w:rsid w:val="00420858"/>
    <w:rsid w:val="00430191"/>
    <w:rsid w:val="0043496B"/>
    <w:rsid w:val="00435423"/>
    <w:rsid w:val="00441700"/>
    <w:rsid w:val="00444BE0"/>
    <w:rsid w:val="004450CC"/>
    <w:rsid w:val="0044632C"/>
    <w:rsid w:val="00457E09"/>
    <w:rsid w:val="00463CFC"/>
    <w:rsid w:val="004651C5"/>
    <w:rsid w:val="004835E5"/>
    <w:rsid w:val="00483E71"/>
    <w:rsid w:val="004861C2"/>
    <w:rsid w:val="00490624"/>
    <w:rsid w:val="004A1676"/>
    <w:rsid w:val="004A3487"/>
    <w:rsid w:val="004A3613"/>
    <w:rsid w:val="004A6F23"/>
    <w:rsid w:val="004B1429"/>
    <w:rsid w:val="004B5F2A"/>
    <w:rsid w:val="004C2103"/>
    <w:rsid w:val="004C2CEF"/>
    <w:rsid w:val="004C3735"/>
    <w:rsid w:val="004C4C7F"/>
    <w:rsid w:val="004C4EBE"/>
    <w:rsid w:val="004C65DB"/>
    <w:rsid w:val="004C6DB5"/>
    <w:rsid w:val="004C7AAB"/>
    <w:rsid w:val="004D069B"/>
    <w:rsid w:val="004D5F56"/>
    <w:rsid w:val="004D6ACF"/>
    <w:rsid w:val="004E2B00"/>
    <w:rsid w:val="004E50B2"/>
    <w:rsid w:val="004F4605"/>
    <w:rsid w:val="004F7D93"/>
    <w:rsid w:val="00501CC1"/>
    <w:rsid w:val="00506057"/>
    <w:rsid w:val="00507080"/>
    <w:rsid w:val="00507615"/>
    <w:rsid w:val="00512F47"/>
    <w:rsid w:val="005147D0"/>
    <w:rsid w:val="005159E0"/>
    <w:rsid w:val="00515A4D"/>
    <w:rsid w:val="00520E55"/>
    <w:rsid w:val="00524B6D"/>
    <w:rsid w:val="00525D82"/>
    <w:rsid w:val="0053221F"/>
    <w:rsid w:val="0053267C"/>
    <w:rsid w:val="00532973"/>
    <w:rsid w:val="00537A73"/>
    <w:rsid w:val="00543A1B"/>
    <w:rsid w:val="0054519E"/>
    <w:rsid w:val="00551FF4"/>
    <w:rsid w:val="00553163"/>
    <w:rsid w:val="00557E75"/>
    <w:rsid w:val="00567849"/>
    <w:rsid w:val="0057209E"/>
    <w:rsid w:val="00574D57"/>
    <w:rsid w:val="00576E80"/>
    <w:rsid w:val="005812B6"/>
    <w:rsid w:val="005835CF"/>
    <w:rsid w:val="0058563B"/>
    <w:rsid w:val="005900D9"/>
    <w:rsid w:val="00591DF4"/>
    <w:rsid w:val="00594B89"/>
    <w:rsid w:val="005A0CDE"/>
    <w:rsid w:val="005B2F64"/>
    <w:rsid w:val="005B3660"/>
    <w:rsid w:val="005B5BE0"/>
    <w:rsid w:val="005C06FD"/>
    <w:rsid w:val="005C30FE"/>
    <w:rsid w:val="005C38CC"/>
    <w:rsid w:val="005C4839"/>
    <w:rsid w:val="005C7078"/>
    <w:rsid w:val="005D2331"/>
    <w:rsid w:val="005D721D"/>
    <w:rsid w:val="005E2C91"/>
    <w:rsid w:val="005E498B"/>
    <w:rsid w:val="005F79C8"/>
    <w:rsid w:val="00604A94"/>
    <w:rsid w:val="00612AD1"/>
    <w:rsid w:val="00617FEC"/>
    <w:rsid w:val="00625721"/>
    <w:rsid w:val="0063108D"/>
    <w:rsid w:val="006320DB"/>
    <w:rsid w:val="0063264B"/>
    <w:rsid w:val="00632E42"/>
    <w:rsid w:val="00637E6C"/>
    <w:rsid w:val="006424B4"/>
    <w:rsid w:val="00643C9B"/>
    <w:rsid w:val="006460CA"/>
    <w:rsid w:val="0065115F"/>
    <w:rsid w:val="006512AA"/>
    <w:rsid w:val="00653F13"/>
    <w:rsid w:val="00656777"/>
    <w:rsid w:val="00675DF8"/>
    <w:rsid w:val="00683D08"/>
    <w:rsid w:val="00683D0B"/>
    <w:rsid w:val="006862F0"/>
    <w:rsid w:val="0069140F"/>
    <w:rsid w:val="00694278"/>
    <w:rsid w:val="00694D91"/>
    <w:rsid w:val="006966B0"/>
    <w:rsid w:val="00696814"/>
    <w:rsid w:val="00697643"/>
    <w:rsid w:val="00697CAA"/>
    <w:rsid w:val="006A43E0"/>
    <w:rsid w:val="006B16A4"/>
    <w:rsid w:val="006B2AD0"/>
    <w:rsid w:val="006B4906"/>
    <w:rsid w:val="006B4936"/>
    <w:rsid w:val="006B659C"/>
    <w:rsid w:val="006B6868"/>
    <w:rsid w:val="006C10D9"/>
    <w:rsid w:val="006C2228"/>
    <w:rsid w:val="006C298E"/>
    <w:rsid w:val="006C53EE"/>
    <w:rsid w:val="006C6868"/>
    <w:rsid w:val="006D338C"/>
    <w:rsid w:val="006D4411"/>
    <w:rsid w:val="006D5AC3"/>
    <w:rsid w:val="006D7805"/>
    <w:rsid w:val="006F0592"/>
    <w:rsid w:val="006F520C"/>
    <w:rsid w:val="006F6CD3"/>
    <w:rsid w:val="006F7486"/>
    <w:rsid w:val="00701AED"/>
    <w:rsid w:val="0070208D"/>
    <w:rsid w:val="0070294C"/>
    <w:rsid w:val="00714DDA"/>
    <w:rsid w:val="007165D9"/>
    <w:rsid w:val="0072678B"/>
    <w:rsid w:val="00731470"/>
    <w:rsid w:val="007335C7"/>
    <w:rsid w:val="00737E72"/>
    <w:rsid w:val="007408B0"/>
    <w:rsid w:val="0074486C"/>
    <w:rsid w:val="00746409"/>
    <w:rsid w:val="0074769A"/>
    <w:rsid w:val="00750F3C"/>
    <w:rsid w:val="007518A4"/>
    <w:rsid w:val="007534CF"/>
    <w:rsid w:val="00753885"/>
    <w:rsid w:val="007566E5"/>
    <w:rsid w:val="0075677C"/>
    <w:rsid w:val="00756F1A"/>
    <w:rsid w:val="007623C4"/>
    <w:rsid w:val="00763516"/>
    <w:rsid w:val="00766477"/>
    <w:rsid w:val="00777436"/>
    <w:rsid w:val="0078336B"/>
    <w:rsid w:val="00791B6B"/>
    <w:rsid w:val="00796F1B"/>
    <w:rsid w:val="0079796B"/>
    <w:rsid w:val="007979D0"/>
    <w:rsid w:val="007A2A27"/>
    <w:rsid w:val="007A77CF"/>
    <w:rsid w:val="007B124A"/>
    <w:rsid w:val="007B1BF8"/>
    <w:rsid w:val="007B2316"/>
    <w:rsid w:val="007B2665"/>
    <w:rsid w:val="007B5ED7"/>
    <w:rsid w:val="007B67C6"/>
    <w:rsid w:val="007C1C6E"/>
    <w:rsid w:val="007C4537"/>
    <w:rsid w:val="007D0446"/>
    <w:rsid w:val="007D1495"/>
    <w:rsid w:val="007D2CBA"/>
    <w:rsid w:val="007D52CB"/>
    <w:rsid w:val="007D59B9"/>
    <w:rsid w:val="007D7484"/>
    <w:rsid w:val="007E0C8C"/>
    <w:rsid w:val="007E4395"/>
    <w:rsid w:val="007E5344"/>
    <w:rsid w:val="007E7EFC"/>
    <w:rsid w:val="007F1C66"/>
    <w:rsid w:val="007F5564"/>
    <w:rsid w:val="007F5DF3"/>
    <w:rsid w:val="0080359E"/>
    <w:rsid w:val="00803681"/>
    <w:rsid w:val="00814299"/>
    <w:rsid w:val="00815882"/>
    <w:rsid w:val="00815D1C"/>
    <w:rsid w:val="008202FE"/>
    <w:rsid w:val="00822FA3"/>
    <w:rsid w:val="00833F1D"/>
    <w:rsid w:val="008345C1"/>
    <w:rsid w:val="00834693"/>
    <w:rsid w:val="00835F7F"/>
    <w:rsid w:val="00842C23"/>
    <w:rsid w:val="00843264"/>
    <w:rsid w:val="0084544D"/>
    <w:rsid w:val="00856F3D"/>
    <w:rsid w:val="00860FC7"/>
    <w:rsid w:val="00862A25"/>
    <w:rsid w:val="00865409"/>
    <w:rsid w:val="00866736"/>
    <w:rsid w:val="008711E9"/>
    <w:rsid w:val="00873C14"/>
    <w:rsid w:val="00875F68"/>
    <w:rsid w:val="00882D56"/>
    <w:rsid w:val="00884F0D"/>
    <w:rsid w:val="008877A9"/>
    <w:rsid w:val="00890452"/>
    <w:rsid w:val="00894735"/>
    <w:rsid w:val="00894BCC"/>
    <w:rsid w:val="00894DEA"/>
    <w:rsid w:val="00894FEA"/>
    <w:rsid w:val="00897691"/>
    <w:rsid w:val="008A1925"/>
    <w:rsid w:val="008A6E47"/>
    <w:rsid w:val="008B11F1"/>
    <w:rsid w:val="008B3E14"/>
    <w:rsid w:val="008B4242"/>
    <w:rsid w:val="008B59FD"/>
    <w:rsid w:val="008C02D7"/>
    <w:rsid w:val="008C0BA6"/>
    <w:rsid w:val="008C2676"/>
    <w:rsid w:val="008C39B0"/>
    <w:rsid w:val="008C642E"/>
    <w:rsid w:val="008C7080"/>
    <w:rsid w:val="008D3264"/>
    <w:rsid w:val="008D4C01"/>
    <w:rsid w:val="008D7CCA"/>
    <w:rsid w:val="008E0042"/>
    <w:rsid w:val="008E4337"/>
    <w:rsid w:val="008E606E"/>
    <w:rsid w:val="008E62ED"/>
    <w:rsid w:val="008F4B49"/>
    <w:rsid w:val="008F7C77"/>
    <w:rsid w:val="00912149"/>
    <w:rsid w:val="00915212"/>
    <w:rsid w:val="00916B5A"/>
    <w:rsid w:val="00921385"/>
    <w:rsid w:val="0092189C"/>
    <w:rsid w:val="00924958"/>
    <w:rsid w:val="00925C0A"/>
    <w:rsid w:val="00926DC6"/>
    <w:rsid w:val="00930BD3"/>
    <w:rsid w:val="00930F48"/>
    <w:rsid w:val="00933884"/>
    <w:rsid w:val="00937228"/>
    <w:rsid w:val="00944351"/>
    <w:rsid w:val="0094487F"/>
    <w:rsid w:val="00945BD6"/>
    <w:rsid w:val="00945CC5"/>
    <w:rsid w:val="00953117"/>
    <w:rsid w:val="00954EEA"/>
    <w:rsid w:val="009555B1"/>
    <w:rsid w:val="0095578F"/>
    <w:rsid w:val="00965128"/>
    <w:rsid w:val="009721A6"/>
    <w:rsid w:val="00972BBD"/>
    <w:rsid w:val="00973F07"/>
    <w:rsid w:val="009745EF"/>
    <w:rsid w:val="009841C0"/>
    <w:rsid w:val="00986ED4"/>
    <w:rsid w:val="00993F5A"/>
    <w:rsid w:val="00997CB2"/>
    <w:rsid w:val="009A313C"/>
    <w:rsid w:val="009A4986"/>
    <w:rsid w:val="009B049D"/>
    <w:rsid w:val="009B0EB2"/>
    <w:rsid w:val="009B232E"/>
    <w:rsid w:val="009B25DD"/>
    <w:rsid w:val="009C43EB"/>
    <w:rsid w:val="009C54E7"/>
    <w:rsid w:val="009D1603"/>
    <w:rsid w:val="009D1844"/>
    <w:rsid w:val="009D46C8"/>
    <w:rsid w:val="009D7295"/>
    <w:rsid w:val="009F41F4"/>
    <w:rsid w:val="009F5494"/>
    <w:rsid w:val="009F54A4"/>
    <w:rsid w:val="00A04FE3"/>
    <w:rsid w:val="00A07665"/>
    <w:rsid w:val="00A21185"/>
    <w:rsid w:val="00A21EE5"/>
    <w:rsid w:val="00A2274C"/>
    <w:rsid w:val="00A268AC"/>
    <w:rsid w:val="00A31F46"/>
    <w:rsid w:val="00A34504"/>
    <w:rsid w:val="00A35BAB"/>
    <w:rsid w:val="00A423E7"/>
    <w:rsid w:val="00A447B3"/>
    <w:rsid w:val="00A46FA7"/>
    <w:rsid w:val="00A561D3"/>
    <w:rsid w:val="00A60A8D"/>
    <w:rsid w:val="00A60F5E"/>
    <w:rsid w:val="00A65196"/>
    <w:rsid w:val="00A71B44"/>
    <w:rsid w:val="00A75BA3"/>
    <w:rsid w:val="00A76EAF"/>
    <w:rsid w:val="00A7700B"/>
    <w:rsid w:val="00A8185A"/>
    <w:rsid w:val="00A83079"/>
    <w:rsid w:val="00A836A4"/>
    <w:rsid w:val="00A86D34"/>
    <w:rsid w:val="00A86D62"/>
    <w:rsid w:val="00A8788C"/>
    <w:rsid w:val="00A934AE"/>
    <w:rsid w:val="00A96958"/>
    <w:rsid w:val="00A96B1E"/>
    <w:rsid w:val="00A97985"/>
    <w:rsid w:val="00AB023D"/>
    <w:rsid w:val="00AB110B"/>
    <w:rsid w:val="00AB1279"/>
    <w:rsid w:val="00AB13B3"/>
    <w:rsid w:val="00AB544E"/>
    <w:rsid w:val="00AB5953"/>
    <w:rsid w:val="00AB7BBA"/>
    <w:rsid w:val="00AC007C"/>
    <w:rsid w:val="00AC087A"/>
    <w:rsid w:val="00AC391A"/>
    <w:rsid w:val="00AC4D73"/>
    <w:rsid w:val="00AC4E8D"/>
    <w:rsid w:val="00AD74F3"/>
    <w:rsid w:val="00AE1766"/>
    <w:rsid w:val="00AE2553"/>
    <w:rsid w:val="00AE776B"/>
    <w:rsid w:val="00AE7815"/>
    <w:rsid w:val="00AF497C"/>
    <w:rsid w:val="00B07989"/>
    <w:rsid w:val="00B11FAB"/>
    <w:rsid w:val="00B200A5"/>
    <w:rsid w:val="00B27696"/>
    <w:rsid w:val="00B322D8"/>
    <w:rsid w:val="00B345D2"/>
    <w:rsid w:val="00B36AEF"/>
    <w:rsid w:val="00B36CC8"/>
    <w:rsid w:val="00B41CAF"/>
    <w:rsid w:val="00B442C3"/>
    <w:rsid w:val="00B529E2"/>
    <w:rsid w:val="00B53181"/>
    <w:rsid w:val="00B60CBA"/>
    <w:rsid w:val="00B7265A"/>
    <w:rsid w:val="00B75E89"/>
    <w:rsid w:val="00B779D1"/>
    <w:rsid w:val="00B82448"/>
    <w:rsid w:val="00B842C2"/>
    <w:rsid w:val="00B91BA2"/>
    <w:rsid w:val="00B96382"/>
    <w:rsid w:val="00BA41B4"/>
    <w:rsid w:val="00BA5BB9"/>
    <w:rsid w:val="00BA6706"/>
    <w:rsid w:val="00BB4296"/>
    <w:rsid w:val="00BB622F"/>
    <w:rsid w:val="00BC04AB"/>
    <w:rsid w:val="00BC4AA2"/>
    <w:rsid w:val="00BC56E6"/>
    <w:rsid w:val="00BC6C95"/>
    <w:rsid w:val="00BD405C"/>
    <w:rsid w:val="00BD4BA3"/>
    <w:rsid w:val="00BD50B0"/>
    <w:rsid w:val="00BE01B7"/>
    <w:rsid w:val="00BE0AEF"/>
    <w:rsid w:val="00BE4AD0"/>
    <w:rsid w:val="00BE5F5F"/>
    <w:rsid w:val="00BF67D1"/>
    <w:rsid w:val="00C03CC2"/>
    <w:rsid w:val="00C06585"/>
    <w:rsid w:val="00C06BD0"/>
    <w:rsid w:val="00C12E8A"/>
    <w:rsid w:val="00C13B76"/>
    <w:rsid w:val="00C14F2A"/>
    <w:rsid w:val="00C1570E"/>
    <w:rsid w:val="00C23C7C"/>
    <w:rsid w:val="00C24EC4"/>
    <w:rsid w:val="00C26996"/>
    <w:rsid w:val="00C300A6"/>
    <w:rsid w:val="00C41672"/>
    <w:rsid w:val="00C41F51"/>
    <w:rsid w:val="00C46A38"/>
    <w:rsid w:val="00C47F42"/>
    <w:rsid w:val="00C7004B"/>
    <w:rsid w:val="00C72393"/>
    <w:rsid w:val="00C74717"/>
    <w:rsid w:val="00C822B1"/>
    <w:rsid w:val="00C82E83"/>
    <w:rsid w:val="00C83F64"/>
    <w:rsid w:val="00C844BD"/>
    <w:rsid w:val="00C85D9B"/>
    <w:rsid w:val="00C8658A"/>
    <w:rsid w:val="00C903F6"/>
    <w:rsid w:val="00C91859"/>
    <w:rsid w:val="00C919A7"/>
    <w:rsid w:val="00C9261E"/>
    <w:rsid w:val="00C9493C"/>
    <w:rsid w:val="00C95C0D"/>
    <w:rsid w:val="00CA4781"/>
    <w:rsid w:val="00CA73D1"/>
    <w:rsid w:val="00CB071F"/>
    <w:rsid w:val="00CB5C5D"/>
    <w:rsid w:val="00CB7A19"/>
    <w:rsid w:val="00CC212F"/>
    <w:rsid w:val="00CD0FBE"/>
    <w:rsid w:val="00CD6438"/>
    <w:rsid w:val="00CD65FD"/>
    <w:rsid w:val="00CE08DA"/>
    <w:rsid w:val="00CF42C9"/>
    <w:rsid w:val="00CF42D5"/>
    <w:rsid w:val="00CF5C6D"/>
    <w:rsid w:val="00D02263"/>
    <w:rsid w:val="00D15D02"/>
    <w:rsid w:val="00D16602"/>
    <w:rsid w:val="00D21455"/>
    <w:rsid w:val="00D24096"/>
    <w:rsid w:val="00D24178"/>
    <w:rsid w:val="00D259F0"/>
    <w:rsid w:val="00D31FF4"/>
    <w:rsid w:val="00D37385"/>
    <w:rsid w:val="00D413D1"/>
    <w:rsid w:val="00D51558"/>
    <w:rsid w:val="00D5236F"/>
    <w:rsid w:val="00D55EFE"/>
    <w:rsid w:val="00D6003A"/>
    <w:rsid w:val="00D61361"/>
    <w:rsid w:val="00D7429C"/>
    <w:rsid w:val="00D858B9"/>
    <w:rsid w:val="00D860B1"/>
    <w:rsid w:val="00D861DD"/>
    <w:rsid w:val="00D876EA"/>
    <w:rsid w:val="00D9460B"/>
    <w:rsid w:val="00D95ADE"/>
    <w:rsid w:val="00D969AB"/>
    <w:rsid w:val="00DA6A5B"/>
    <w:rsid w:val="00DA7BE2"/>
    <w:rsid w:val="00DA7D55"/>
    <w:rsid w:val="00DB21BD"/>
    <w:rsid w:val="00DB46F7"/>
    <w:rsid w:val="00DB6E55"/>
    <w:rsid w:val="00DC431A"/>
    <w:rsid w:val="00DC5124"/>
    <w:rsid w:val="00DC7310"/>
    <w:rsid w:val="00DC75E4"/>
    <w:rsid w:val="00DD0EEE"/>
    <w:rsid w:val="00DD3F7A"/>
    <w:rsid w:val="00DD664B"/>
    <w:rsid w:val="00DE0981"/>
    <w:rsid w:val="00DE0FC4"/>
    <w:rsid w:val="00DE2BF0"/>
    <w:rsid w:val="00DE4F16"/>
    <w:rsid w:val="00DE5AC5"/>
    <w:rsid w:val="00DE63DC"/>
    <w:rsid w:val="00DE6B22"/>
    <w:rsid w:val="00DF54D9"/>
    <w:rsid w:val="00E0233D"/>
    <w:rsid w:val="00E05CEF"/>
    <w:rsid w:val="00E07C45"/>
    <w:rsid w:val="00E15619"/>
    <w:rsid w:val="00E17B48"/>
    <w:rsid w:val="00E20716"/>
    <w:rsid w:val="00E271C5"/>
    <w:rsid w:val="00E34E03"/>
    <w:rsid w:val="00E41D59"/>
    <w:rsid w:val="00E43A43"/>
    <w:rsid w:val="00E47647"/>
    <w:rsid w:val="00E51283"/>
    <w:rsid w:val="00E52C16"/>
    <w:rsid w:val="00E576E4"/>
    <w:rsid w:val="00E61582"/>
    <w:rsid w:val="00E66AAE"/>
    <w:rsid w:val="00E676C4"/>
    <w:rsid w:val="00E72F37"/>
    <w:rsid w:val="00E74BC1"/>
    <w:rsid w:val="00E8031B"/>
    <w:rsid w:val="00E80D81"/>
    <w:rsid w:val="00E81600"/>
    <w:rsid w:val="00E81B30"/>
    <w:rsid w:val="00E833F8"/>
    <w:rsid w:val="00E87F87"/>
    <w:rsid w:val="00E957C9"/>
    <w:rsid w:val="00E97286"/>
    <w:rsid w:val="00E975DE"/>
    <w:rsid w:val="00EA187A"/>
    <w:rsid w:val="00EA6A09"/>
    <w:rsid w:val="00EB56E4"/>
    <w:rsid w:val="00EC2D41"/>
    <w:rsid w:val="00EC439A"/>
    <w:rsid w:val="00ED429C"/>
    <w:rsid w:val="00ED5D76"/>
    <w:rsid w:val="00ED71C5"/>
    <w:rsid w:val="00EE5309"/>
    <w:rsid w:val="00EF24CE"/>
    <w:rsid w:val="00EF2DA7"/>
    <w:rsid w:val="00EF2F5A"/>
    <w:rsid w:val="00EF44AB"/>
    <w:rsid w:val="00EF51A6"/>
    <w:rsid w:val="00EF76A4"/>
    <w:rsid w:val="00F00217"/>
    <w:rsid w:val="00F07273"/>
    <w:rsid w:val="00F077CB"/>
    <w:rsid w:val="00F16E23"/>
    <w:rsid w:val="00F23F3A"/>
    <w:rsid w:val="00F24C59"/>
    <w:rsid w:val="00F30FFF"/>
    <w:rsid w:val="00F33271"/>
    <w:rsid w:val="00F33538"/>
    <w:rsid w:val="00F351E6"/>
    <w:rsid w:val="00F44A9A"/>
    <w:rsid w:val="00F455DB"/>
    <w:rsid w:val="00F51A70"/>
    <w:rsid w:val="00F55C62"/>
    <w:rsid w:val="00F568B7"/>
    <w:rsid w:val="00F60C59"/>
    <w:rsid w:val="00F6203A"/>
    <w:rsid w:val="00F635F5"/>
    <w:rsid w:val="00F644A6"/>
    <w:rsid w:val="00F713A0"/>
    <w:rsid w:val="00F71768"/>
    <w:rsid w:val="00F73D90"/>
    <w:rsid w:val="00F83919"/>
    <w:rsid w:val="00FA0653"/>
    <w:rsid w:val="00FA1F99"/>
    <w:rsid w:val="00FA537E"/>
    <w:rsid w:val="00FB0100"/>
    <w:rsid w:val="00FB5142"/>
    <w:rsid w:val="00FC1A0D"/>
    <w:rsid w:val="00FC485C"/>
    <w:rsid w:val="00FC55A0"/>
    <w:rsid w:val="00FD2B1C"/>
    <w:rsid w:val="00FD3229"/>
    <w:rsid w:val="00FD3AB2"/>
    <w:rsid w:val="00FD3DD2"/>
    <w:rsid w:val="00FD446E"/>
    <w:rsid w:val="00FD7B36"/>
    <w:rsid w:val="00FE0AA0"/>
    <w:rsid w:val="00FE0C36"/>
    <w:rsid w:val="00FE620D"/>
    <w:rsid w:val="00FF100B"/>
    <w:rsid w:val="00FF1567"/>
    <w:rsid w:val="00FF2E31"/>
    <w:rsid w:val="00FF3FF2"/>
    <w:rsid w:val="00FF4562"/>
    <w:rsid w:val="0562C1A3"/>
    <w:rsid w:val="0F49F5A6"/>
    <w:rsid w:val="10640688"/>
    <w:rsid w:val="2FB2D03F"/>
    <w:rsid w:val="3DB72DAE"/>
    <w:rsid w:val="4297D558"/>
    <w:rsid w:val="45EF0FE3"/>
    <w:rsid w:val="54901B30"/>
    <w:rsid w:val="57FAD317"/>
    <w:rsid w:val="5EF66604"/>
    <w:rsid w:val="63A09877"/>
    <w:rsid w:val="67A0F85A"/>
    <w:rsid w:val="6FE0B077"/>
    <w:rsid w:val="6FFED8A8"/>
  </w:rsids>
  <m:mathPr>
    <m:mathFont m:val="Cambria Math"/>
    <m:brkBin m:val="before"/>
    <m:brkBinSub m:val="--"/>
    <m:smallFrac m:val="0"/>
    <m:dispDef m:val="0"/>
    <m:lMargin m:val="0"/>
    <m:rMargin m:val="0"/>
    <m:defJc m:val="centerGroup"/>
    <m:wrapRight/>
    <m:intLim m:val="subSup"/>
    <m:naryLim m:val="subSup"/>
  </m:mathPr>
  <w:themeFontLang w:val="de-DE" w:eastAsia="ja-JP" w:bidi="th-TH"/>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oNotEmbedSmartTags/>
  <w:decimalSymbol w:val=","/>
  <w:listSeparator w:val=";"/>
  <w14:docId w14:val="69F1DC29"/>
  <w15:docId w15:val="{94F67789-6E27-3444-BCFA-2F920D6577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szCs w:val="24"/>
        <w:lang w:val="de-DE" w:eastAsia="de-DE" w:bidi="ar-SA"/>
      </w:rPr>
    </w:rPrDefault>
    <w:pPrDefault/>
  </w:docDefaults>
  <w:latentStyles w:defLockedState="0" w:defUIPriority="0" w:defSemiHidden="0" w:defUnhideWhenUsed="0" w:defQFormat="0" w:count="376">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atentStyles>
  <w:style w:type="paragraph" w:default="1" w:styleId="Standard">
    <w:name w:val="Normal"/>
    <w:qFormat/>
    <w:rsid w:val="00A8185A"/>
    <w:rPr>
      <w:rFonts w:ascii="Helvetica Neue" w:hAnsi="Helvetica Neue"/>
      <w:lang w:val="en-US" w:eastAsia="en-U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FreeForm">
    <w:name w:val="Free Form"/>
    <w:rPr>
      <w:rFonts w:ascii="Helvetica" w:eastAsia="ヒラギノ角ゴ Pro W3" w:hAnsi="Helvetica"/>
      <w:color w:val="000000"/>
    </w:rPr>
  </w:style>
  <w:style w:type="paragraph" w:customStyle="1" w:styleId="Body">
    <w:name w:val="Body"/>
    <w:pPr>
      <w:spacing w:after="240"/>
    </w:pPr>
    <w:rPr>
      <w:rFonts w:ascii="Helvetica" w:eastAsia="ヒラギノ角ゴ Pro W3" w:hAnsi="Helvetica"/>
      <w:color w:val="000000"/>
    </w:rPr>
  </w:style>
  <w:style w:type="paragraph" w:styleId="Kopfzeile">
    <w:name w:val="header"/>
    <w:basedOn w:val="Standard"/>
    <w:link w:val="KopfzeileZchn"/>
    <w:rsid w:val="00F039C3"/>
    <w:pPr>
      <w:tabs>
        <w:tab w:val="center" w:pos="4536"/>
        <w:tab w:val="right" w:pos="9072"/>
      </w:tabs>
    </w:pPr>
  </w:style>
  <w:style w:type="character" w:customStyle="1" w:styleId="KopfzeileZchn">
    <w:name w:val="Kopfzeile Zchn"/>
    <w:link w:val="Kopfzeile"/>
    <w:rsid w:val="00F039C3"/>
    <w:rPr>
      <w:sz w:val="24"/>
      <w:szCs w:val="24"/>
      <w:lang w:val="en-US" w:eastAsia="en-US"/>
    </w:rPr>
  </w:style>
  <w:style w:type="paragraph" w:styleId="Fuzeile">
    <w:name w:val="footer"/>
    <w:basedOn w:val="Standard"/>
    <w:link w:val="FuzeileZchn"/>
    <w:rsid w:val="00F039C3"/>
    <w:pPr>
      <w:tabs>
        <w:tab w:val="center" w:pos="4536"/>
        <w:tab w:val="right" w:pos="9072"/>
      </w:tabs>
    </w:pPr>
  </w:style>
  <w:style w:type="character" w:customStyle="1" w:styleId="FuzeileZchn">
    <w:name w:val="Fußzeile Zchn"/>
    <w:link w:val="Fuzeile"/>
    <w:rsid w:val="00F039C3"/>
    <w:rPr>
      <w:sz w:val="24"/>
      <w:szCs w:val="24"/>
      <w:lang w:val="en-US" w:eastAsia="en-US"/>
    </w:rPr>
  </w:style>
  <w:style w:type="character" w:styleId="Hyperlink">
    <w:name w:val="Hyperlink"/>
    <w:rsid w:val="00DC14E3"/>
    <w:rPr>
      <w:color w:val="0000FF"/>
      <w:u w:val="single"/>
    </w:rPr>
  </w:style>
  <w:style w:type="character" w:customStyle="1" w:styleId="section">
    <w:name w:val="section"/>
    <w:basedOn w:val="Absatz-Standardschriftart"/>
    <w:rsid w:val="00C853DE"/>
  </w:style>
  <w:style w:type="paragraph" w:styleId="Sprechblasentext">
    <w:name w:val="Balloon Text"/>
    <w:basedOn w:val="Standard"/>
    <w:link w:val="SprechblasentextZchn"/>
    <w:rsid w:val="004C2CEF"/>
    <w:rPr>
      <w:rFonts w:ascii="Lucida Grande" w:hAnsi="Lucida Grande"/>
      <w:sz w:val="18"/>
      <w:szCs w:val="18"/>
    </w:rPr>
  </w:style>
  <w:style w:type="character" w:customStyle="1" w:styleId="SprechblasentextZchn">
    <w:name w:val="Sprechblasentext Zchn"/>
    <w:link w:val="Sprechblasentext"/>
    <w:rsid w:val="004C2CEF"/>
    <w:rPr>
      <w:rFonts w:ascii="Lucida Grande" w:hAnsi="Lucida Grande"/>
      <w:sz w:val="18"/>
      <w:szCs w:val="18"/>
      <w:lang w:val="en-US" w:eastAsia="en-US"/>
    </w:rPr>
  </w:style>
  <w:style w:type="character" w:styleId="Kommentarzeichen">
    <w:name w:val="annotation reference"/>
    <w:rsid w:val="00A46FA7"/>
    <w:rPr>
      <w:sz w:val="18"/>
      <w:szCs w:val="18"/>
    </w:rPr>
  </w:style>
  <w:style w:type="paragraph" w:styleId="Kommentartext">
    <w:name w:val="annotation text"/>
    <w:basedOn w:val="Standard"/>
    <w:link w:val="KommentartextZchn"/>
    <w:rsid w:val="00A46FA7"/>
  </w:style>
  <w:style w:type="character" w:customStyle="1" w:styleId="KommentartextZchn">
    <w:name w:val="Kommentartext Zchn"/>
    <w:link w:val="Kommentartext"/>
    <w:rsid w:val="00A46FA7"/>
    <w:rPr>
      <w:rFonts w:ascii="Helvetica Neue" w:hAnsi="Helvetica Neue"/>
      <w:sz w:val="24"/>
      <w:szCs w:val="24"/>
      <w:lang w:val="en-US" w:eastAsia="en-US"/>
    </w:rPr>
  </w:style>
  <w:style w:type="character" w:styleId="BesuchterLink">
    <w:name w:val="FollowedHyperlink"/>
    <w:basedOn w:val="Absatz-Standardschriftart"/>
    <w:rsid w:val="00441700"/>
    <w:rPr>
      <w:color w:val="800080" w:themeColor="followedHyperlink"/>
      <w:u w:val="single"/>
    </w:rPr>
  </w:style>
  <w:style w:type="paragraph" w:styleId="berarbeitung">
    <w:name w:val="Revision"/>
    <w:hidden/>
    <w:semiHidden/>
    <w:rsid w:val="009D46C8"/>
    <w:rPr>
      <w:rFonts w:ascii="Helvetica Neue" w:hAnsi="Helvetica Neue"/>
      <w:lang w:val="en-US" w:eastAsia="en-US"/>
    </w:rPr>
  </w:style>
  <w:style w:type="character" w:styleId="NichtaufgelsteErwhnung">
    <w:name w:val="Unresolved Mention"/>
    <w:basedOn w:val="Absatz-Standardschriftart"/>
    <w:rsid w:val="00A71B44"/>
    <w:rPr>
      <w:color w:val="605E5C"/>
      <w:shd w:val="clear" w:color="auto" w:fill="E1DFDD"/>
    </w:rPr>
  </w:style>
  <w:style w:type="paragraph" w:styleId="Kommentarthema">
    <w:name w:val="annotation subject"/>
    <w:basedOn w:val="Kommentartext"/>
    <w:next w:val="Kommentartext"/>
    <w:link w:val="KommentarthemaZchn"/>
    <w:semiHidden/>
    <w:unhideWhenUsed/>
    <w:rsid w:val="00986ED4"/>
    <w:rPr>
      <w:b/>
      <w:bCs/>
      <w:sz w:val="20"/>
      <w:szCs w:val="20"/>
    </w:rPr>
  </w:style>
  <w:style w:type="character" w:customStyle="1" w:styleId="KommentarthemaZchn">
    <w:name w:val="Kommentarthema Zchn"/>
    <w:basedOn w:val="KommentartextZchn"/>
    <w:link w:val="Kommentarthema"/>
    <w:semiHidden/>
    <w:rsid w:val="00986ED4"/>
    <w:rPr>
      <w:rFonts w:ascii="Helvetica Neue" w:hAnsi="Helvetica Neue"/>
      <w:b/>
      <w:bCs/>
      <w:sz w:val="20"/>
      <w:szCs w:val="20"/>
      <w:lang w:val="en-US" w:eastAsia="en-US"/>
    </w:rPr>
  </w:style>
  <w:style w:type="character" w:styleId="Erwhnung">
    <w:name w:val="Mention"/>
    <w:basedOn w:val="Absatz-Standardschriftart"/>
    <w:uiPriority w:val="99"/>
    <w:unhideWhenUsed/>
    <w:rsid w:val="00986ED4"/>
    <w:rPr>
      <w:color w:val="2B579A"/>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66444075">
      <w:bodyDiv w:val="1"/>
      <w:marLeft w:val="0"/>
      <w:marRight w:val="0"/>
      <w:marTop w:val="0"/>
      <w:marBottom w:val="0"/>
      <w:divBdr>
        <w:top w:val="none" w:sz="0" w:space="0" w:color="auto"/>
        <w:left w:val="none" w:sz="0" w:space="0" w:color="auto"/>
        <w:bottom w:val="none" w:sz="0" w:space="0" w:color="auto"/>
        <w:right w:val="none" w:sz="0" w:space="0" w:color="auto"/>
      </w:divBdr>
    </w:div>
    <w:div w:id="509877325">
      <w:bodyDiv w:val="1"/>
      <w:marLeft w:val="0"/>
      <w:marRight w:val="0"/>
      <w:marTop w:val="0"/>
      <w:marBottom w:val="0"/>
      <w:divBdr>
        <w:top w:val="none" w:sz="0" w:space="0" w:color="auto"/>
        <w:left w:val="none" w:sz="0" w:space="0" w:color="auto"/>
        <w:bottom w:val="none" w:sz="0" w:space="0" w:color="auto"/>
        <w:right w:val="none" w:sz="0" w:space="0" w:color="auto"/>
      </w:divBdr>
    </w:div>
    <w:div w:id="591357136">
      <w:bodyDiv w:val="1"/>
      <w:marLeft w:val="0"/>
      <w:marRight w:val="0"/>
      <w:marTop w:val="0"/>
      <w:marBottom w:val="0"/>
      <w:divBdr>
        <w:top w:val="none" w:sz="0" w:space="0" w:color="auto"/>
        <w:left w:val="none" w:sz="0" w:space="0" w:color="auto"/>
        <w:bottom w:val="none" w:sz="0" w:space="0" w:color="auto"/>
        <w:right w:val="none" w:sz="0" w:space="0" w:color="auto"/>
      </w:divBdr>
    </w:div>
    <w:div w:id="665547331">
      <w:bodyDiv w:val="1"/>
      <w:marLeft w:val="0"/>
      <w:marRight w:val="0"/>
      <w:marTop w:val="0"/>
      <w:marBottom w:val="0"/>
      <w:divBdr>
        <w:top w:val="none" w:sz="0" w:space="0" w:color="auto"/>
        <w:left w:val="none" w:sz="0" w:space="0" w:color="auto"/>
        <w:bottom w:val="none" w:sz="0" w:space="0" w:color="auto"/>
        <w:right w:val="none" w:sz="0" w:space="0" w:color="auto"/>
      </w:divBdr>
    </w:div>
    <w:div w:id="686716345">
      <w:bodyDiv w:val="1"/>
      <w:marLeft w:val="0"/>
      <w:marRight w:val="0"/>
      <w:marTop w:val="0"/>
      <w:marBottom w:val="0"/>
      <w:divBdr>
        <w:top w:val="none" w:sz="0" w:space="0" w:color="auto"/>
        <w:left w:val="none" w:sz="0" w:space="0" w:color="auto"/>
        <w:bottom w:val="none" w:sz="0" w:space="0" w:color="auto"/>
        <w:right w:val="none" w:sz="0" w:space="0" w:color="auto"/>
      </w:divBdr>
    </w:div>
    <w:div w:id="938373090">
      <w:bodyDiv w:val="1"/>
      <w:marLeft w:val="0"/>
      <w:marRight w:val="0"/>
      <w:marTop w:val="0"/>
      <w:marBottom w:val="0"/>
      <w:divBdr>
        <w:top w:val="none" w:sz="0" w:space="0" w:color="auto"/>
        <w:left w:val="none" w:sz="0" w:space="0" w:color="auto"/>
        <w:bottom w:val="none" w:sz="0" w:space="0" w:color="auto"/>
        <w:right w:val="none" w:sz="0" w:space="0" w:color="auto"/>
      </w:divBdr>
    </w:div>
    <w:div w:id="1029181843">
      <w:bodyDiv w:val="1"/>
      <w:marLeft w:val="0"/>
      <w:marRight w:val="0"/>
      <w:marTop w:val="0"/>
      <w:marBottom w:val="0"/>
      <w:divBdr>
        <w:top w:val="none" w:sz="0" w:space="0" w:color="auto"/>
        <w:left w:val="none" w:sz="0" w:space="0" w:color="auto"/>
        <w:bottom w:val="none" w:sz="0" w:space="0" w:color="auto"/>
        <w:right w:val="none" w:sz="0" w:space="0" w:color="auto"/>
      </w:divBdr>
    </w:div>
    <w:div w:id="1168252858">
      <w:bodyDiv w:val="1"/>
      <w:marLeft w:val="0"/>
      <w:marRight w:val="0"/>
      <w:marTop w:val="0"/>
      <w:marBottom w:val="0"/>
      <w:divBdr>
        <w:top w:val="none" w:sz="0" w:space="0" w:color="auto"/>
        <w:left w:val="none" w:sz="0" w:space="0" w:color="auto"/>
        <w:bottom w:val="none" w:sz="0" w:space="0" w:color="auto"/>
        <w:right w:val="none" w:sz="0" w:space="0" w:color="auto"/>
      </w:divBdr>
    </w:div>
    <w:div w:id="1228223209">
      <w:bodyDiv w:val="1"/>
      <w:marLeft w:val="0"/>
      <w:marRight w:val="0"/>
      <w:marTop w:val="0"/>
      <w:marBottom w:val="0"/>
      <w:divBdr>
        <w:top w:val="none" w:sz="0" w:space="0" w:color="auto"/>
        <w:left w:val="none" w:sz="0" w:space="0" w:color="auto"/>
        <w:bottom w:val="none" w:sz="0" w:space="0" w:color="auto"/>
        <w:right w:val="none" w:sz="0" w:space="0" w:color="auto"/>
      </w:divBdr>
    </w:div>
    <w:div w:id="1483887062">
      <w:bodyDiv w:val="1"/>
      <w:marLeft w:val="0"/>
      <w:marRight w:val="0"/>
      <w:marTop w:val="0"/>
      <w:marBottom w:val="0"/>
      <w:divBdr>
        <w:top w:val="none" w:sz="0" w:space="0" w:color="auto"/>
        <w:left w:val="none" w:sz="0" w:space="0" w:color="auto"/>
        <w:bottom w:val="none" w:sz="0" w:space="0" w:color="auto"/>
        <w:right w:val="none" w:sz="0" w:space="0" w:color="auto"/>
      </w:divBdr>
    </w:div>
    <w:div w:id="1937472225">
      <w:bodyDiv w:val="1"/>
      <w:marLeft w:val="0"/>
      <w:marRight w:val="0"/>
      <w:marTop w:val="0"/>
      <w:marBottom w:val="0"/>
      <w:divBdr>
        <w:top w:val="none" w:sz="0" w:space="0" w:color="auto"/>
        <w:left w:val="none" w:sz="0" w:space="0" w:color="auto"/>
        <w:bottom w:val="none" w:sz="0" w:space="0" w:color="auto"/>
        <w:right w:val="none" w:sz="0" w:space="0" w:color="auto"/>
      </w:divBdr>
    </w:div>
    <w:div w:id="1978533502">
      <w:bodyDiv w:val="1"/>
      <w:marLeft w:val="0"/>
      <w:marRight w:val="0"/>
      <w:marTop w:val="0"/>
      <w:marBottom w:val="0"/>
      <w:divBdr>
        <w:top w:val="none" w:sz="0" w:space="0" w:color="auto"/>
        <w:left w:val="none" w:sz="0" w:space="0" w:color="auto"/>
        <w:bottom w:val="none" w:sz="0" w:space="0" w:color="auto"/>
        <w:right w:val="none" w:sz="0" w:space="0" w:color="auto"/>
      </w:divBdr>
    </w:div>
    <w:div w:id="200384715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PR@beegy.com"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78A5113-C251-7D4B-8FDF-BB527EC0094F}">
  <ds:schemaRefs>
    <ds:schemaRef ds:uri="http://schemas.openxmlformats.org/officeDocument/2006/bibliography"/>
  </ds:schemaRefs>
</ds:datastoreItem>
</file>

<file path=docMetadata/LabelInfo.xml><?xml version="1.0" encoding="utf-8"?>
<clbl:labelList xmlns:clbl="http://schemas.microsoft.com/office/2020/mipLabelMetadata">
  <clbl:label id="{b97ea58d-47e6-47cc-9ab7-39ab03def869}" enabled="1" method="Standard" siteId="{505cca53-5750-4134-9501-8d52d5df3cd1}" contentBits="0" removed="0"/>
</clbl:labelList>
</file>

<file path=docProps/app.xml><?xml version="1.0" encoding="utf-8"?>
<Properties xmlns="http://schemas.openxmlformats.org/officeDocument/2006/extended-properties" xmlns:vt="http://schemas.openxmlformats.org/officeDocument/2006/docPropsVTypes">
  <Template>Normal.dotm</Template>
  <TotalTime>0</TotalTime>
  <Pages>2</Pages>
  <Words>728</Words>
  <Characters>4593</Characters>
  <Application>Microsoft Office Word</Application>
  <DocSecurity>0</DocSecurity>
  <Lines>38</Lines>
  <Paragraphs>10</Paragraphs>
  <ScaleCrop>false</ScaleCrop>
  <Manager/>
  <Company>PnR</Company>
  <LinksUpToDate>false</LinksUpToDate>
  <CharactersWithSpaces>5311</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Uwe Pagel</dc:creator>
  <cp:keywords/>
  <dc:description/>
  <cp:lastModifiedBy>Christoph Buck</cp:lastModifiedBy>
  <cp:revision>2</cp:revision>
  <cp:lastPrinted>2022-03-17T13:54:00Z</cp:lastPrinted>
  <dcterms:created xsi:type="dcterms:W3CDTF">2025-09-17T13:40:00Z</dcterms:created>
  <dcterms:modified xsi:type="dcterms:W3CDTF">2025-09-17T13:40:00Z</dcterms:modified>
  <cp:category/>
</cp:coreProperties>
</file>